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3A" w:rsidRPr="00EB2BE6" w:rsidRDefault="00FD413A" w:rsidP="004806F2">
      <w:pPr>
        <w:jc w:val="center"/>
        <w:rPr>
          <w:noProof/>
          <w:lang w:val="es-CL"/>
        </w:rPr>
      </w:pPr>
      <w:r w:rsidRPr="00EB2BE6">
        <w:rPr>
          <w:noProof/>
          <w:lang w:val="es-CL"/>
        </w:rPr>
        <w:t>Minuta</w:t>
      </w:r>
      <w:r w:rsidR="000972A4" w:rsidRPr="00EB2BE6">
        <w:rPr>
          <w:noProof/>
          <w:lang w:val="es-CL"/>
        </w:rPr>
        <w:t xml:space="preserve"> </w:t>
      </w:r>
      <w:r w:rsidR="00FD654D">
        <w:rPr>
          <w:noProof/>
          <w:lang w:val="es-CL"/>
        </w:rPr>
        <w:t>555</w:t>
      </w:r>
      <w:r w:rsidRPr="00EB2BE6">
        <w:rPr>
          <w:noProof/>
          <w:lang w:val="es-CL"/>
        </w:rPr>
        <w:t>/</w:t>
      </w:r>
      <w:r w:rsidR="0091220C">
        <w:rPr>
          <w:noProof/>
          <w:lang w:val="es-CL"/>
        </w:rPr>
        <w:t>0</w:t>
      </w:r>
      <w:r w:rsidR="00B220F2">
        <w:rPr>
          <w:noProof/>
          <w:lang w:val="es-CL"/>
        </w:rPr>
        <w:t>2</w:t>
      </w:r>
      <w:r w:rsidR="00571C48" w:rsidRPr="00EB2BE6">
        <w:rPr>
          <w:noProof/>
          <w:lang w:val="es-CL"/>
        </w:rPr>
        <w:t>.0</w:t>
      </w:r>
      <w:r w:rsidR="00B220F2">
        <w:rPr>
          <w:noProof/>
          <w:lang w:val="es-CL"/>
        </w:rPr>
        <w:t>8</w:t>
      </w:r>
      <w:r w:rsidR="00352B46" w:rsidRPr="00EB2BE6">
        <w:rPr>
          <w:noProof/>
          <w:lang w:val="es-CL"/>
        </w:rPr>
        <w:t>.</w:t>
      </w:r>
      <w:r w:rsidR="00682ADB" w:rsidRPr="00EB2BE6">
        <w:rPr>
          <w:noProof/>
          <w:lang w:val="es-CL"/>
        </w:rPr>
        <w:t>2016</w:t>
      </w:r>
      <w:r w:rsidRPr="00EB2BE6">
        <w:rPr>
          <w:noProof/>
          <w:lang w:val="es-CL"/>
        </w:rPr>
        <w:t>/</w:t>
      </w:r>
      <w:r w:rsidR="0091220C">
        <w:rPr>
          <w:noProof/>
          <w:lang w:val="es-CL"/>
        </w:rPr>
        <w:t>PN</w:t>
      </w:r>
    </w:p>
    <w:p w:rsidR="004806F2" w:rsidRPr="00A85977" w:rsidRDefault="0091220C" w:rsidP="000D39E5">
      <w:pPr>
        <w:pBdr>
          <w:bottom w:val="single" w:sz="4" w:space="1" w:color="auto"/>
        </w:pBdr>
        <w:spacing w:after="240"/>
        <w:jc w:val="center"/>
        <w:rPr>
          <w:b/>
          <w:szCs w:val="22"/>
        </w:rPr>
      </w:pPr>
      <w:r>
        <w:rPr>
          <w:rFonts w:cs="Arial"/>
          <w:b/>
          <w:szCs w:val="22"/>
        </w:rPr>
        <w:t xml:space="preserve">COMPARADO </w:t>
      </w:r>
      <w:r w:rsidR="00B220F2">
        <w:rPr>
          <w:rFonts w:cs="Arial"/>
          <w:b/>
          <w:szCs w:val="22"/>
        </w:rPr>
        <w:t>MODIFICACIÓN LEY N° 19.638, QUE ESTABLECE NORMAS SOBRE CONSTITUCIÓN JURÍDICA DE LAS IGLESIAS Y ORGANIZACIONES RELIGIOSAS (LEY DE CULTO)</w:t>
      </w:r>
    </w:p>
    <w:tbl>
      <w:tblPr>
        <w:tblW w:w="4773" w:type="pc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6"/>
        <w:gridCol w:w="5949"/>
      </w:tblGrid>
      <w:tr w:rsidR="009C4A17" w:rsidRPr="00A85977" w:rsidTr="00FD654D">
        <w:trPr>
          <w:tblHeader/>
        </w:trPr>
        <w:tc>
          <w:tcPr>
            <w:tcW w:w="2668" w:type="pct"/>
            <w:shd w:val="clear" w:color="auto" w:fill="auto"/>
          </w:tcPr>
          <w:p w:rsidR="009C4A17" w:rsidRPr="00A85977" w:rsidRDefault="009C4A17" w:rsidP="00FC1A6D">
            <w:pPr>
              <w:spacing w:before="60" w:after="60"/>
              <w:ind w:left="0"/>
              <w:jc w:val="center"/>
              <w:rPr>
                <w:b/>
                <w:sz w:val="21"/>
                <w:szCs w:val="21"/>
                <w:lang w:val="es-ES_tradnl"/>
              </w:rPr>
            </w:pPr>
            <w:r>
              <w:rPr>
                <w:b/>
                <w:sz w:val="21"/>
                <w:szCs w:val="21"/>
                <w:lang w:val="es-ES_tradnl"/>
              </w:rPr>
              <w:t xml:space="preserve">Ley N° 19.638 </w:t>
            </w:r>
          </w:p>
        </w:tc>
        <w:tc>
          <w:tcPr>
            <w:tcW w:w="2332" w:type="pct"/>
            <w:shd w:val="clear" w:color="auto" w:fill="auto"/>
          </w:tcPr>
          <w:p w:rsidR="009C4A17" w:rsidRPr="00A85977" w:rsidRDefault="009C4A17" w:rsidP="00A85977">
            <w:pPr>
              <w:spacing w:before="60" w:after="60"/>
              <w:ind w:left="0"/>
              <w:jc w:val="center"/>
              <w:rPr>
                <w:b/>
                <w:sz w:val="21"/>
                <w:szCs w:val="21"/>
                <w:lang w:val="es-ES_tradnl"/>
              </w:rPr>
            </w:pPr>
            <w:r>
              <w:rPr>
                <w:b/>
                <w:sz w:val="21"/>
                <w:szCs w:val="21"/>
                <w:lang w:val="es-ES_tradnl"/>
              </w:rPr>
              <w:t xml:space="preserve">Modificaciones </w:t>
            </w:r>
          </w:p>
        </w:tc>
      </w:tr>
      <w:tr w:rsidR="009C4A17" w:rsidRPr="00354CD5" w:rsidTr="00FD654D">
        <w:tc>
          <w:tcPr>
            <w:tcW w:w="2668" w:type="pct"/>
            <w:shd w:val="clear" w:color="auto" w:fill="auto"/>
          </w:tcPr>
          <w:p w:rsidR="009C4A17" w:rsidRPr="00354CD5" w:rsidRDefault="009C4A17" w:rsidP="00B220F2">
            <w:pPr>
              <w:spacing w:before="60" w:after="60"/>
              <w:ind w:left="0"/>
              <w:rPr>
                <w:rFonts w:cs="Arial"/>
                <w:sz w:val="20"/>
              </w:rPr>
            </w:pPr>
            <w:r w:rsidRPr="00B220F2">
              <w:rPr>
                <w:rFonts w:cs="Arial"/>
                <w:sz w:val="20"/>
              </w:rPr>
              <w:t xml:space="preserve">Artículo 1º. </w:t>
            </w:r>
            <w:r>
              <w:rPr>
                <w:rFonts w:cs="Arial"/>
                <w:sz w:val="20"/>
              </w:rPr>
              <w:t xml:space="preserve">El Estado garantiza la libertad </w:t>
            </w:r>
            <w:r w:rsidRPr="00B220F2">
              <w:rPr>
                <w:rFonts w:cs="Arial"/>
                <w:sz w:val="20"/>
              </w:rPr>
              <w:t xml:space="preserve">religiosa y de culto en </w:t>
            </w:r>
            <w:r>
              <w:rPr>
                <w:rFonts w:cs="Arial"/>
                <w:sz w:val="20"/>
              </w:rPr>
              <w:t xml:space="preserve">los términos de la Constitución </w:t>
            </w:r>
            <w:r w:rsidRPr="00B220F2">
              <w:rPr>
                <w:rFonts w:cs="Arial"/>
                <w:sz w:val="20"/>
              </w:rPr>
              <w:t>Política de la República.</w:t>
            </w:r>
          </w:p>
        </w:tc>
        <w:tc>
          <w:tcPr>
            <w:tcW w:w="2332" w:type="pct"/>
            <w:shd w:val="clear" w:color="auto" w:fill="auto"/>
          </w:tcPr>
          <w:p w:rsidR="009C4A17" w:rsidRDefault="009C4A17" w:rsidP="000D39E5">
            <w:pPr>
              <w:spacing w:before="60" w:after="60"/>
              <w:ind w:left="0"/>
              <w:rPr>
                <w:rFonts w:cs="Arial"/>
                <w:sz w:val="20"/>
              </w:rPr>
            </w:pPr>
            <w:r w:rsidRPr="00B220F2">
              <w:rPr>
                <w:rFonts w:cs="Arial"/>
                <w:sz w:val="20"/>
              </w:rPr>
              <w:t xml:space="preserve">Artículo 1º. </w:t>
            </w:r>
            <w:r w:rsidRPr="00B220F2">
              <w:rPr>
                <w:rFonts w:cs="Arial"/>
                <w:color w:val="FF0000"/>
                <w:sz w:val="20"/>
              </w:rPr>
              <w:t xml:space="preserve">Garantía constitucional de la libertad religiosa y de culto y mención de los principios informadores de la ley. </w:t>
            </w:r>
            <w:r w:rsidRPr="00B220F2">
              <w:rPr>
                <w:rFonts w:cs="Arial"/>
                <w:sz w:val="20"/>
              </w:rPr>
              <w:t>El Estado garantiza la libertad religiosa y de culto en los términos de la Constit</w:t>
            </w:r>
            <w:r>
              <w:rPr>
                <w:rFonts w:cs="Arial"/>
                <w:sz w:val="20"/>
              </w:rPr>
              <w:t>ución Política de la República.</w:t>
            </w:r>
          </w:p>
          <w:p w:rsidR="009C4A17" w:rsidRPr="00B220F2" w:rsidRDefault="009C4A17" w:rsidP="000D39E5">
            <w:pPr>
              <w:spacing w:before="60" w:after="60"/>
              <w:ind w:left="0"/>
              <w:rPr>
                <w:rFonts w:cs="Arial"/>
                <w:color w:val="FF0000"/>
                <w:sz w:val="20"/>
              </w:rPr>
            </w:pPr>
            <w:r w:rsidRPr="00B220F2">
              <w:rPr>
                <w:rFonts w:cs="Arial"/>
                <w:color w:val="FF0000"/>
                <w:sz w:val="20"/>
              </w:rPr>
              <w:t>Dentro de dicho marco constitucional, son principios informadores de esta ley la libertad religiosa, la igualdad de las confesiones y entidades religiosas ante la ley, la laicidad entendida como el mutuo respeto entre el Estado y las confesiones religiosas fundamentado en la autonomía de cada parte, y su deseable colaboración en las acciones coincidentemente orientadas por la consecución del bien común.</w:t>
            </w:r>
          </w:p>
        </w:tc>
      </w:tr>
      <w:tr w:rsidR="009C4A17" w:rsidRPr="00354CD5" w:rsidTr="00FD654D">
        <w:tc>
          <w:tcPr>
            <w:tcW w:w="2668" w:type="pct"/>
            <w:shd w:val="clear" w:color="auto" w:fill="auto"/>
          </w:tcPr>
          <w:p w:rsidR="009C4A17" w:rsidRPr="002945F8" w:rsidRDefault="009C4A17" w:rsidP="00B220F2">
            <w:pPr>
              <w:spacing w:before="60" w:after="60"/>
              <w:ind w:left="0"/>
              <w:rPr>
                <w:rFonts w:cs="Arial"/>
                <w:sz w:val="20"/>
                <w:lang w:val="es-ES_tradnl"/>
              </w:rPr>
            </w:pPr>
            <w:r w:rsidRPr="00B220F2">
              <w:rPr>
                <w:rFonts w:cs="Arial"/>
                <w:sz w:val="20"/>
                <w:lang w:val="es-ES_tradnl"/>
              </w:rPr>
              <w:t>Artículo 2º. Ninguna persona podrá se</w:t>
            </w:r>
            <w:r>
              <w:rPr>
                <w:rFonts w:cs="Arial"/>
                <w:sz w:val="20"/>
                <w:lang w:val="es-ES_tradnl"/>
              </w:rPr>
              <w:t xml:space="preserve">r discriminada en virtud de sus </w:t>
            </w:r>
            <w:r w:rsidRPr="00B220F2">
              <w:rPr>
                <w:rFonts w:cs="Arial"/>
                <w:sz w:val="20"/>
                <w:lang w:val="es-ES_tradnl"/>
              </w:rPr>
              <w:t>creencias religiosas, ni tampoco podrán éstas invoc</w:t>
            </w:r>
            <w:r>
              <w:rPr>
                <w:rFonts w:cs="Arial"/>
                <w:sz w:val="20"/>
                <w:lang w:val="es-ES_tradnl"/>
              </w:rPr>
              <w:t xml:space="preserve">arse como motivo para suprimir, </w:t>
            </w:r>
            <w:r w:rsidRPr="00B220F2">
              <w:rPr>
                <w:rFonts w:cs="Arial"/>
                <w:sz w:val="20"/>
                <w:lang w:val="es-ES_tradnl"/>
              </w:rPr>
              <w:t>restringir o afectar la igualdad consagrada en la Constitución y la ley.</w:t>
            </w:r>
          </w:p>
        </w:tc>
        <w:tc>
          <w:tcPr>
            <w:tcW w:w="2332" w:type="pct"/>
            <w:shd w:val="clear" w:color="auto" w:fill="auto"/>
          </w:tcPr>
          <w:p w:rsidR="009C4A17" w:rsidRPr="00354CD5" w:rsidRDefault="009C4A17" w:rsidP="00FC1A6D">
            <w:pPr>
              <w:spacing w:before="60" w:after="60"/>
              <w:ind w:left="56"/>
              <w:rPr>
                <w:rFonts w:cs="Arial"/>
                <w:sz w:val="20"/>
                <w:lang w:val="es-ES_tradnl"/>
              </w:rPr>
            </w:pPr>
            <w:r w:rsidRPr="00B220F2">
              <w:rPr>
                <w:rFonts w:cs="Arial"/>
                <w:sz w:val="20"/>
                <w:lang w:val="es-ES_tradnl"/>
              </w:rPr>
              <w:t xml:space="preserve">Artículo 2º. </w:t>
            </w:r>
            <w:r w:rsidRPr="00B220F2">
              <w:rPr>
                <w:rFonts w:cs="Arial"/>
                <w:color w:val="FF0000"/>
                <w:sz w:val="20"/>
                <w:lang w:val="es-ES_tradnl"/>
              </w:rPr>
              <w:t>Igualdad y no discriminación.</w:t>
            </w:r>
            <w:r>
              <w:rPr>
                <w:rFonts w:cs="Arial"/>
                <w:sz w:val="20"/>
                <w:lang w:val="es-ES_tradnl"/>
              </w:rPr>
              <w:t xml:space="preserve"> </w:t>
            </w:r>
            <w:r w:rsidRPr="00B220F2">
              <w:rPr>
                <w:rFonts w:cs="Arial"/>
                <w:color w:val="FF0000"/>
                <w:sz w:val="20"/>
                <w:lang w:val="es-ES_tradnl"/>
              </w:rPr>
              <w:t>El Estado garantiza la igualdad ante la ley de los individuos y sus organizaciones, en lo que respecta a sus creencias religiosas y la práctica del culto.</w:t>
            </w:r>
            <w:r>
              <w:rPr>
                <w:rFonts w:cs="Arial"/>
                <w:sz w:val="20"/>
                <w:lang w:val="es-ES_tradnl"/>
              </w:rPr>
              <w:t xml:space="preserve"> </w:t>
            </w:r>
            <w:r w:rsidRPr="00B220F2">
              <w:rPr>
                <w:rFonts w:cs="Arial"/>
                <w:sz w:val="20"/>
                <w:lang w:val="es-ES_tradnl"/>
              </w:rPr>
              <w:t>Ninguna persona podrá ser discriminada en virtud de sus creencias religiosas, ni tampoco podrán éstas invocarse como motivo para suprimir, restringir o afectar la igualdad consagrada en la Constitución y la ley.</w:t>
            </w:r>
          </w:p>
        </w:tc>
      </w:tr>
      <w:tr w:rsidR="009C4A17" w:rsidRPr="00354CD5" w:rsidTr="00FD654D">
        <w:tc>
          <w:tcPr>
            <w:tcW w:w="2668" w:type="pct"/>
            <w:shd w:val="clear" w:color="auto" w:fill="auto"/>
          </w:tcPr>
          <w:p w:rsidR="009C4A17" w:rsidRPr="00354CD5" w:rsidRDefault="009C4A17" w:rsidP="00B220F2">
            <w:pPr>
              <w:spacing w:before="60" w:after="60"/>
              <w:ind w:left="0"/>
              <w:rPr>
                <w:rFonts w:cs="Arial"/>
                <w:sz w:val="20"/>
              </w:rPr>
            </w:pPr>
            <w:r w:rsidRPr="00B220F2">
              <w:rPr>
                <w:rFonts w:cs="Arial"/>
                <w:sz w:val="20"/>
              </w:rPr>
              <w:t>Artículo 3º. El Estado garantiza que las pers</w:t>
            </w:r>
            <w:r>
              <w:rPr>
                <w:rFonts w:cs="Arial"/>
                <w:sz w:val="20"/>
              </w:rPr>
              <w:t xml:space="preserve">onas desarrollen libremente sus </w:t>
            </w:r>
            <w:r w:rsidRPr="00B220F2">
              <w:rPr>
                <w:rFonts w:cs="Arial"/>
                <w:sz w:val="20"/>
              </w:rPr>
              <w:t>actividades religiosas y la libertad de las ig</w:t>
            </w:r>
            <w:r>
              <w:rPr>
                <w:rFonts w:cs="Arial"/>
                <w:sz w:val="20"/>
              </w:rPr>
              <w:t xml:space="preserve">lesias, confesiones y entidades </w:t>
            </w:r>
            <w:r w:rsidRPr="00B220F2">
              <w:rPr>
                <w:rFonts w:cs="Arial"/>
                <w:sz w:val="20"/>
              </w:rPr>
              <w:t>religiosas.</w:t>
            </w:r>
            <w:r w:rsidRPr="00B220F2">
              <w:rPr>
                <w:rFonts w:cs="Arial"/>
                <w:sz w:val="20"/>
              </w:rPr>
              <w:cr/>
            </w:r>
          </w:p>
          <w:p w:rsidR="009C4A17" w:rsidRPr="00354CD5" w:rsidRDefault="009C4A17" w:rsidP="002945F8">
            <w:pPr>
              <w:spacing w:before="60" w:after="60"/>
              <w:ind w:left="0"/>
              <w:rPr>
                <w:rFonts w:cs="Arial"/>
                <w:sz w:val="20"/>
              </w:rPr>
            </w:pPr>
          </w:p>
        </w:tc>
        <w:tc>
          <w:tcPr>
            <w:tcW w:w="2332" w:type="pct"/>
            <w:shd w:val="clear" w:color="auto" w:fill="auto"/>
          </w:tcPr>
          <w:p w:rsidR="009C4A17" w:rsidRPr="00B94652" w:rsidRDefault="009C4A17" w:rsidP="00B94652">
            <w:pPr>
              <w:spacing w:before="60" w:after="60"/>
              <w:ind w:left="56"/>
              <w:rPr>
                <w:rFonts w:cs="Arial"/>
                <w:color w:val="FF0000"/>
                <w:sz w:val="20"/>
                <w:lang w:val="es-ES_tradnl"/>
              </w:rPr>
            </w:pPr>
            <w:r w:rsidRPr="00B94652">
              <w:rPr>
                <w:rFonts w:cs="Arial"/>
                <w:color w:val="FF0000"/>
                <w:sz w:val="20"/>
                <w:lang w:val="es-ES_tradnl"/>
              </w:rPr>
              <w:t>Artículo 3º. Libertad religiosa en sus dimensiones individual y colectiva.</w:t>
            </w:r>
            <w:r>
              <w:rPr>
                <w:rFonts w:cs="Arial"/>
                <w:sz w:val="20"/>
                <w:lang w:val="es-ES_tradnl"/>
              </w:rPr>
              <w:t xml:space="preserve"> </w:t>
            </w:r>
            <w:r w:rsidRPr="00B220F2">
              <w:rPr>
                <w:rFonts w:cs="Arial"/>
                <w:sz w:val="20"/>
                <w:lang w:val="es-ES_tradnl"/>
              </w:rPr>
              <w:t>El Estado garantiza que las personas desarrollen libremente sus actividades religiosas y la libertad de las iglesias, confesiones y entidades religiosas.</w:t>
            </w:r>
            <w:r>
              <w:t xml:space="preserve"> </w:t>
            </w:r>
            <w:r w:rsidRPr="00B94652">
              <w:rPr>
                <w:rFonts w:cs="Arial"/>
                <w:color w:val="FF0000"/>
                <w:sz w:val="20"/>
                <w:lang w:val="es-ES_tradnl"/>
              </w:rPr>
              <w:t>El Estado reconoce, respeta y garantiza la libre expresión religiosa de los pueblos originarios, en sus dimensiones individual y colectiva.</w:t>
            </w:r>
          </w:p>
        </w:tc>
      </w:tr>
      <w:tr w:rsidR="009C4A17" w:rsidRPr="00354CD5" w:rsidTr="00FD654D">
        <w:tc>
          <w:tcPr>
            <w:tcW w:w="2668" w:type="pct"/>
            <w:shd w:val="clear" w:color="auto" w:fill="auto"/>
          </w:tcPr>
          <w:p w:rsidR="009C4A17" w:rsidRPr="00B94652" w:rsidRDefault="009C4A17" w:rsidP="00B94652">
            <w:pPr>
              <w:spacing w:before="60" w:after="60"/>
              <w:ind w:left="0"/>
              <w:rPr>
                <w:rFonts w:cs="Arial"/>
                <w:sz w:val="20"/>
                <w:lang w:val="es-ES_tradnl"/>
              </w:rPr>
            </w:pPr>
            <w:r w:rsidRPr="00B94652">
              <w:rPr>
                <w:rFonts w:cs="Arial"/>
                <w:sz w:val="20"/>
                <w:lang w:val="es-ES_tradnl"/>
              </w:rPr>
              <w:t>Artículo 4º. Para los efectos de esta</w:t>
            </w:r>
            <w:r>
              <w:rPr>
                <w:rFonts w:cs="Arial"/>
                <w:sz w:val="20"/>
                <w:lang w:val="es-ES_tradnl"/>
              </w:rPr>
              <w:t xml:space="preserve"> ley, se entiende por iglesias, </w:t>
            </w:r>
            <w:r w:rsidRPr="00B94652">
              <w:rPr>
                <w:rFonts w:cs="Arial"/>
                <w:sz w:val="20"/>
                <w:lang w:val="es-ES_tradnl"/>
              </w:rPr>
              <w:t>confesiones o instituciones religiosas a las entidades integradas p</w:t>
            </w:r>
            <w:r>
              <w:rPr>
                <w:rFonts w:cs="Arial"/>
                <w:sz w:val="20"/>
                <w:lang w:val="es-ES_tradnl"/>
              </w:rPr>
              <w:t xml:space="preserve">or </w:t>
            </w:r>
            <w:r>
              <w:rPr>
                <w:rFonts w:cs="Arial"/>
                <w:sz w:val="20"/>
                <w:lang w:val="es-ES_tradnl"/>
              </w:rPr>
              <w:lastRenderedPageBreak/>
              <w:t xml:space="preserve">personas </w:t>
            </w:r>
            <w:r w:rsidRPr="00B94652">
              <w:rPr>
                <w:rFonts w:cs="Arial"/>
                <w:sz w:val="20"/>
                <w:lang w:val="es-ES_tradnl"/>
              </w:rPr>
              <w:t>naturales que profesen una determinada fe.</w:t>
            </w:r>
          </w:p>
        </w:tc>
        <w:tc>
          <w:tcPr>
            <w:tcW w:w="2332" w:type="pct"/>
            <w:shd w:val="clear" w:color="auto" w:fill="auto"/>
          </w:tcPr>
          <w:p w:rsidR="009C4A17" w:rsidRPr="00B94652" w:rsidRDefault="009C4A17" w:rsidP="00B220F2">
            <w:pPr>
              <w:spacing w:before="60" w:after="60"/>
              <w:ind w:left="0"/>
              <w:rPr>
                <w:rFonts w:cs="Arial"/>
                <w:color w:val="FF0000"/>
                <w:sz w:val="20"/>
                <w:lang w:val="es-ES_tradnl"/>
              </w:rPr>
            </w:pPr>
            <w:r w:rsidRPr="00B94652">
              <w:rPr>
                <w:rFonts w:cs="Arial"/>
                <w:color w:val="FF0000"/>
                <w:sz w:val="20"/>
                <w:lang w:val="es-ES_tradnl"/>
              </w:rPr>
              <w:lastRenderedPageBreak/>
              <w:t xml:space="preserve">Artículo 4º.  Concepto de iglesias, confesiones, comunidades e instituciones religiosas. Para los efectos de esta ley, se entiende </w:t>
            </w:r>
            <w:r w:rsidRPr="00B94652">
              <w:rPr>
                <w:rFonts w:cs="Arial"/>
                <w:color w:val="FF0000"/>
                <w:sz w:val="20"/>
                <w:lang w:val="es-ES_tradnl"/>
              </w:rPr>
              <w:lastRenderedPageBreak/>
              <w:t>por confesiones, iglesias, comunidades o instituciones religiosas, a las colectividades integradas por personas naturales que</w:t>
            </w:r>
            <w:r w:rsidR="00F44FCD">
              <w:rPr>
                <w:rFonts w:cs="Arial"/>
                <w:color w:val="FF0000"/>
                <w:sz w:val="20"/>
                <w:lang w:val="es-ES_tradnl"/>
              </w:rPr>
              <w:t xml:space="preserve"> profesen una determinada fe re</w:t>
            </w:r>
            <w:r w:rsidRPr="00B94652">
              <w:rPr>
                <w:rFonts w:cs="Arial"/>
                <w:color w:val="FF0000"/>
                <w:sz w:val="20"/>
                <w:lang w:val="es-ES_tradnl"/>
              </w:rPr>
              <w:t>ligiosa.</w:t>
            </w:r>
          </w:p>
        </w:tc>
      </w:tr>
      <w:tr w:rsidR="009C4A17" w:rsidRPr="00354CD5" w:rsidTr="00FD654D">
        <w:tc>
          <w:tcPr>
            <w:tcW w:w="2668" w:type="pct"/>
            <w:shd w:val="clear" w:color="auto" w:fill="auto"/>
          </w:tcPr>
          <w:p w:rsidR="009C4A17" w:rsidRDefault="009C4A17" w:rsidP="00B94652">
            <w:pPr>
              <w:spacing w:before="60" w:after="60"/>
              <w:ind w:left="0"/>
              <w:rPr>
                <w:rFonts w:cs="Arial"/>
                <w:sz w:val="20"/>
              </w:rPr>
            </w:pPr>
            <w:r w:rsidRPr="00B94652">
              <w:rPr>
                <w:rFonts w:cs="Arial"/>
                <w:sz w:val="20"/>
              </w:rPr>
              <w:lastRenderedPageBreak/>
              <w:t>Artículo 5º. Cada vez que esta ley emplea el</w:t>
            </w:r>
            <w:r>
              <w:rPr>
                <w:rFonts w:cs="Arial"/>
                <w:sz w:val="20"/>
              </w:rPr>
              <w:t xml:space="preserve"> término ''entidad religiosa'', </w:t>
            </w:r>
            <w:r w:rsidRPr="00B94652">
              <w:rPr>
                <w:rFonts w:cs="Arial"/>
                <w:sz w:val="20"/>
              </w:rPr>
              <w:t>se entenderá que se refiere a las iglesias, confesi</w:t>
            </w:r>
            <w:r>
              <w:rPr>
                <w:rFonts w:cs="Arial"/>
                <w:sz w:val="20"/>
              </w:rPr>
              <w:t xml:space="preserve">ones e instituciones religiosas </w:t>
            </w:r>
            <w:r w:rsidRPr="00B94652">
              <w:rPr>
                <w:rFonts w:cs="Arial"/>
                <w:sz w:val="20"/>
              </w:rPr>
              <w:t>de cualquier culto.</w:t>
            </w:r>
          </w:p>
        </w:tc>
        <w:tc>
          <w:tcPr>
            <w:tcW w:w="2332" w:type="pct"/>
            <w:shd w:val="clear" w:color="auto" w:fill="auto"/>
          </w:tcPr>
          <w:p w:rsidR="009C4A17" w:rsidRPr="00B94652" w:rsidRDefault="009C4A17" w:rsidP="00B220F2">
            <w:pPr>
              <w:spacing w:before="60" w:after="60"/>
              <w:ind w:left="0"/>
              <w:rPr>
                <w:rFonts w:cs="Arial"/>
                <w:color w:val="FF0000"/>
                <w:sz w:val="20"/>
              </w:rPr>
            </w:pPr>
            <w:r w:rsidRPr="00B94652">
              <w:rPr>
                <w:rFonts w:cs="Arial"/>
                <w:color w:val="FF0000"/>
                <w:sz w:val="20"/>
              </w:rPr>
              <w:t>Artículo 5º. Concepto de entidad religiosa. Cada vez que esta ley emplea el término “entidad religiosa”, se entenderá que se refiere a las confesiones, iglesias, comunidades e instituciones religiosas, que se encuentren jurídicamente organizadas para el logro de sus fines.</w:t>
            </w:r>
          </w:p>
        </w:tc>
      </w:tr>
      <w:tr w:rsidR="009C4A17" w:rsidRPr="00354CD5" w:rsidTr="00FD654D">
        <w:tc>
          <w:tcPr>
            <w:tcW w:w="2668" w:type="pct"/>
            <w:shd w:val="clear" w:color="auto" w:fill="auto"/>
          </w:tcPr>
          <w:p w:rsidR="009C4A17" w:rsidRPr="00B94652" w:rsidRDefault="009C4A17" w:rsidP="00B94652">
            <w:pPr>
              <w:spacing w:before="60" w:after="60"/>
              <w:ind w:left="0"/>
              <w:rPr>
                <w:rFonts w:cs="Arial"/>
                <w:sz w:val="20"/>
              </w:rPr>
            </w:pPr>
            <w:r w:rsidRPr="00B94652">
              <w:rPr>
                <w:rFonts w:cs="Arial"/>
                <w:sz w:val="20"/>
              </w:rPr>
              <w:t>Artículo 6º. La lib</w:t>
            </w:r>
            <w:r>
              <w:rPr>
                <w:rFonts w:cs="Arial"/>
                <w:sz w:val="20"/>
              </w:rPr>
              <w:t xml:space="preserve">ertad religiosa y de culto, con </w:t>
            </w:r>
            <w:r w:rsidRPr="00B94652">
              <w:rPr>
                <w:rFonts w:cs="Arial"/>
                <w:sz w:val="20"/>
              </w:rPr>
              <w:t>la correspondiente aut</w:t>
            </w:r>
            <w:r>
              <w:rPr>
                <w:rFonts w:cs="Arial"/>
                <w:sz w:val="20"/>
              </w:rPr>
              <w:t xml:space="preserve">onomía e inmunidad de coacción, </w:t>
            </w:r>
            <w:r w:rsidRPr="00B94652">
              <w:rPr>
                <w:rFonts w:cs="Arial"/>
                <w:sz w:val="20"/>
              </w:rPr>
              <w:t>significan para toda persona, a lo menos, las fa</w:t>
            </w:r>
            <w:r>
              <w:rPr>
                <w:rFonts w:cs="Arial"/>
                <w:sz w:val="20"/>
              </w:rPr>
              <w:t xml:space="preserve">cultades </w:t>
            </w:r>
            <w:r w:rsidRPr="00B94652">
              <w:rPr>
                <w:rFonts w:cs="Arial"/>
                <w:sz w:val="20"/>
              </w:rPr>
              <w:t>de:</w:t>
            </w:r>
          </w:p>
          <w:p w:rsidR="009C4A17" w:rsidRPr="00B94652" w:rsidRDefault="009C4A17" w:rsidP="00B94652">
            <w:pPr>
              <w:spacing w:before="60" w:after="60"/>
              <w:ind w:left="0"/>
              <w:rPr>
                <w:rFonts w:cs="Arial"/>
                <w:sz w:val="20"/>
              </w:rPr>
            </w:pPr>
            <w:r w:rsidRPr="00B94652">
              <w:rPr>
                <w:rFonts w:cs="Arial"/>
                <w:sz w:val="20"/>
              </w:rPr>
              <w:t>a) Profesar la cr</w:t>
            </w:r>
            <w:r>
              <w:rPr>
                <w:rFonts w:cs="Arial"/>
                <w:sz w:val="20"/>
              </w:rPr>
              <w:t xml:space="preserve">eencia religiosa que libremente </w:t>
            </w:r>
            <w:r w:rsidRPr="00B94652">
              <w:rPr>
                <w:rFonts w:cs="Arial"/>
                <w:sz w:val="20"/>
              </w:rPr>
              <w:t>elija o no profesar nin</w:t>
            </w:r>
            <w:r>
              <w:rPr>
                <w:rFonts w:cs="Arial"/>
                <w:sz w:val="20"/>
              </w:rPr>
              <w:t xml:space="preserve">guna; manifestarla libremente o </w:t>
            </w:r>
            <w:r w:rsidRPr="00B94652">
              <w:rPr>
                <w:rFonts w:cs="Arial"/>
                <w:sz w:val="20"/>
              </w:rPr>
              <w:t>abstenerse de hacerl</w:t>
            </w:r>
            <w:r>
              <w:rPr>
                <w:rFonts w:cs="Arial"/>
                <w:sz w:val="20"/>
              </w:rPr>
              <w:t xml:space="preserve">o; o cambiar o abandonar la que </w:t>
            </w:r>
            <w:r w:rsidRPr="00B94652">
              <w:rPr>
                <w:rFonts w:cs="Arial"/>
                <w:sz w:val="20"/>
              </w:rPr>
              <w:t>profesaba;</w:t>
            </w:r>
          </w:p>
          <w:p w:rsidR="009C4A17" w:rsidRPr="00B94652" w:rsidRDefault="009C4A17" w:rsidP="00B94652">
            <w:pPr>
              <w:spacing w:before="60" w:after="60"/>
              <w:ind w:left="0"/>
              <w:rPr>
                <w:rFonts w:cs="Arial"/>
                <w:sz w:val="20"/>
              </w:rPr>
            </w:pPr>
            <w:r w:rsidRPr="00B94652">
              <w:rPr>
                <w:rFonts w:cs="Arial"/>
                <w:sz w:val="20"/>
              </w:rPr>
              <w:t xml:space="preserve">b) Practicar en público o en privado, individual o </w:t>
            </w:r>
          </w:p>
          <w:p w:rsidR="009C4A17" w:rsidRPr="00B94652" w:rsidRDefault="009C4A17" w:rsidP="00B94652">
            <w:pPr>
              <w:spacing w:before="60" w:after="60"/>
              <w:ind w:left="0"/>
              <w:rPr>
                <w:rFonts w:cs="Arial"/>
                <w:sz w:val="20"/>
              </w:rPr>
            </w:pPr>
            <w:r w:rsidRPr="00B94652">
              <w:rPr>
                <w:rFonts w:cs="Arial"/>
                <w:sz w:val="20"/>
              </w:rPr>
              <w:t>colectivamente, actos de</w:t>
            </w:r>
            <w:r>
              <w:rPr>
                <w:rFonts w:cs="Arial"/>
                <w:sz w:val="20"/>
              </w:rPr>
              <w:t xml:space="preserve"> oración o de culto; conmemorar </w:t>
            </w:r>
            <w:r w:rsidRPr="00B94652">
              <w:rPr>
                <w:rFonts w:cs="Arial"/>
                <w:sz w:val="20"/>
              </w:rPr>
              <w:t>sus festividades; celebra</w:t>
            </w:r>
            <w:r>
              <w:rPr>
                <w:rFonts w:cs="Arial"/>
                <w:sz w:val="20"/>
              </w:rPr>
              <w:t xml:space="preserve">r sus ritos; observar su día de </w:t>
            </w:r>
            <w:r w:rsidRPr="00B94652">
              <w:rPr>
                <w:rFonts w:cs="Arial"/>
                <w:sz w:val="20"/>
              </w:rPr>
              <w:t>descanso semanal; re</w:t>
            </w:r>
            <w:r>
              <w:rPr>
                <w:rFonts w:cs="Arial"/>
                <w:sz w:val="20"/>
              </w:rPr>
              <w:t xml:space="preserve">cibir a su muerte una sepultura </w:t>
            </w:r>
            <w:r w:rsidRPr="00B94652">
              <w:rPr>
                <w:rFonts w:cs="Arial"/>
                <w:sz w:val="20"/>
              </w:rPr>
              <w:t>digna, sin discriminación</w:t>
            </w:r>
            <w:r>
              <w:rPr>
                <w:rFonts w:cs="Arial"/>
                <w:sz w:val="20"/>
              </w:rPr>
              <w:t xml:space="preserve"> por razones religiosas; no ser </w:t>
            </w:r>
            <w:r w:rsidRPr="00B94652">
              <w:rPr>
                <w:rFonts w:cs="Arial"/>
                <w:sz w:val="20"/>
              </w:rPr>
              <w:t>obligada a pract</w:t>
            </w:r>
            <w:r>
              <w:rPr>
                <w:rFonts w:cs="Arial"/>
                <w:sz w:val="20"/>
              </w:rPr>
              <w:t xml:space="preserve">icar actos de culto o a recibir </w:t>
            </w:r>
            <w:r w:rsidRPr="00B94652">
              <w:rPr>
                <w:rFonts w:cs="Arial"/>
                <w:sz w:val="20"/>
              </w:rPr>
              <w:t>asistencia religio</w:t>
            </w:r>
            <w:r>
              <w:rPr>
                <w:rFonts w:cs="Arial"/>
                <w:sz w:val="20"/>
              </w:rPr>
              <w:t xml:space="preserve">sa contraria a sus convicciones </w:t>
            </w:r>
            <w:r w:rsidRPr="00B94652">
              <w:rPr>
                <w:rFonts w:cs="Arial"/>
                <w:sz w:val="20"/>
              </w:rPr>
              <w:t xml:space="preserve">personales y no ser perturbada en el ejercicio de </w:t>
            </w:r>
            <w:r>
              <w:rPr>
                <w:rFonts w:cs="Arial"/>
                <w:sz w:val="20"/>
              </w:rPr>
              <w:t xml:space="preserve">estos </w:t>
            </w:r>
            <w:r w:rsidRPr="00B94652">
              <w:rPr>
                <w:rFonts w:cs="Arial"/>
                <w:sz w:val="20"/>
              </w:rPr>
              <w:t>derechos;</w:t>
            </w:r>
          </w:p>
          <w:p w:rsidR="009C4A17" w:rsidRPr="00B94652" w:rsidRDefault="009C4A17" w:rsidP="00B94652">
            <w:pPr>
              <w:spacing w:before="60" w:after="60"/>
              <w:ind w:left="0"/>
              <w:rPr>
                <w:rFonts w:cs="Arial"/>
                <w:sz w:val="20"/>
              </w:rPr>
            </w:pPr>
            <w:r w:rsidRPr="00B94652">
              <w:rPr>
                <w:rFonts w:cs="Arial"/>
                <w:sz w:val="20"/>
              </w:rPr>
              <w:t>c) Recibir as</w:t>
            </w:r>
            <w:r>
              <w:rPr>
                <w:rFonts w:cs="Arial"/>
                <w:sz w:val="20"/>
              </w:rPr>
              <w:t xml:space="preserve">istencia religiosa de su propia </w:t>
            </w:r>
            <w:r w:rsidRPr="00B94652">
              <w:rPr>
                <w:rFonts w:cs="Arial"/>
                <w:sz w:val="20"/>
              </w:rPr>
              <w:t>confesión donde quiera que se encuentre.</w:t>
            </w:r>
          </w:p>
          <w:p w:rsidR="009C4A17" w:rsidRPr="00B94652" w:rsidRDefault="009C4A17" w:rsidP="00B94652">
            <w:pPr>
              <w:spacing w:before="60" w:after="60"/>
              <w:ind w:left="0"/>
              <w:rPr>
                <w:rFonts w:cs="Arial"/>
                <w:sz w:val="20"/>
              </w:rPr>
            </w:pPr>
            <w:r w:rsidRPr="00B94652">
              <w:rPr>
                <w:rFonts w:cs="Arial"/>
                <w:sz w:val="20"/>
              </w:rPr>
              <w:t>La forma y cond</w:t>
            </w:r>
            <w:r>
              <w:rPr>
                <w:rFonts w:cs="Arial"/>
                <w:sz w:val="20"/>
              </w:rPr>
              <w:t xml:space="preserve">iciones del acceso de pastores, </w:t>
            </w:r>
            <w:r w:rsidRPr="00B94652">
              <w:rPr>
                <w:rFonts w:cs="Arial"/>
                <w:sz w:val="20"/>
              </w:rPr>
              <w:t>sacerdotes y mi</w:t>
            </w:r>
            <w:r>
              <w:rPr>
                <w:rFonts w:cs="Arial"/>
                <w:sz w:val="20"/>
              </w:rPr>
              <w:t xml:space="preserve">nistros del culto, para otorgar </w:t>
            </w:r>
            <w:r w:rsidRPr="00B94652">
              <w:rPr>
                <w:rFonts w:cs="Arial"/>
                <w:sz w:val="20"/>
              </w:rPr>
              <w:t>asistencia religiosa en r</w:t>
            </w:r>
            <w:r>
              <w:rPr>
                <w:rFonts w:cs="Arial"/>
                <w:sz w:val="20"/>
              </w:rPr>
              <w:t xml:space="preserve">ecintos hospitalarios, cárceles </w:t>
            </w:r>
            <w:r w:rsidRPr="00B94652">
              <w:rPr>
                <w:rFonts w:cs="Arial"/>
                <w:sz w:val="20"/>
              </w:rPr>
              <w:t>y lugares de detención y</w:t>
            </w:r>
            <w:r>
              <w:rPr>
                <w:rFonts w:cs="Arial"/>
                <w:sz w:val="20"/>
              </w:rPr>
              <w:t xml:space="preserve"> en los establecimientos de las </w:t>
            </w:r>
            <w:r w:rsidRPr="00B94652">
              <w:rPr>
                <w:rFonts w:cs="Arial"/>
                <w:sz w:val="20"/>
              </w:rPr>
              <w:t xml:space="preserve">Fuerzas Armadas y de </w:t>
            </w:r>
            <w:r>
              <w:rPr>
                <w:rFonts w:cs="Arial"/>
                <w:sz w:val="20"/>
              </w:rPr>
              <w:t xml:space="preserve">las de Orden y Seguridad, serán </w:t>
            </w:r>
            <w:r w:rsidRPr="00B94652">
              <w:rPr>
                <w:rFonts w:cs="Arial"/>
                <w:sz w:val="20"/>
              </w:rPr>
              <w:t>reguladas mediante reglam</w:t>
            </w:r>
            <w:r>
              <w:rPr>
                <w:rFonts w:cs="Arial"/>
                <w:sz w:val="20"/>
              </w:rPr>
              <w:t xml:space="preserve">entos que dictará el Presidente </w:t>
            </w:r>
            <w:r w:rsidRPr="00B94652">
              <w:rPr>
                <w:rFonts w:cs="Arial"/>
                <w:sz w:val="20"/>
              </w:rPr>
              <w:t>de la República, a travé</w:t>
            </w:r>
            <w:r>
              <w:rPr>
                <w:rFonts w:cs="Arial"/>
                <w:sz w:val="20"/>
              </w:rPr>
              <w:t xml:space="preserve">s de los Ministros de Salud, de </w:t>
            </w:r>
            <w:r w:rsidRPr="00B94652">
              <w:rPr>
                <w:rFonts w:cs="Arial"/>
                <w:sz w:val="20"/>
              </w:rPr>
              <w:t>Justicia y de Defensa Nacional, respectivamente;</w:t>
            </w:r>
          </w:p>
          <w:p w:rsidR="009C4A17" w:rsidRPr="00B94652" w:rsidRDefault="009C4A17" w:rsidP="00B94652">
            <w:pPr>
              <w:spacing w:before="60" w:after="60"/>
              <w:ind w:left="0"/>
              <w:rPr>
                <w:rFonts w:cs="Arial"/>
                <w:sz w:val="20"/>
              </w:rPr>
            </w:pPr>
            <w:r w:rsidRPr="00B94652">
              <w:rPr>
                <w:rFonts w:cs="Arial"/>
                <w:sz w:val="20"/>
              </w:rPr>
              <w:t>d) Recibir e i</w:t>
            </w:r>
            <w:r>
              <w:rPr>
                <w:rFonts w:cs="Arial"/>
                <w:sz w:val="20"/>
              </w:rPr>
              <w:t xml:space="preserve">mpartir enseñanza o información </w:t>
            </w:r>
            <w:r w:rsidRPr="00B94652">
              <w:rPr>
                <w:rFonts w:cs="Arial"/>
                <w:sz w:val="20"/>
              </w:rPr>
              <w:t>religiosa por cualqui</w:t>
            </w:r>
            <w:r>
              <w:rPr>
                <w:rFonts w:cs="Arial"/>
                <w:sz w:val="20"/>
              </w:rPr>
              <w:t xml:space="preserve">er medio; elegir para sí -y los </w:t>
            </w:r>
            <w:r w:rsidRPr="00B94652">
              <w:rPr>
                <w:rFonts w:cs="Arial"/>
                <w:sz w:val="20"/>
              </w:rPr>
              <w:t>padres para l</w:t>
            </w:r>
            <w:r>
              <w:rPr>
                <w:rFonts w:cs="Arial"/>
                <w:sz w:val="20"/>
              </w:rPr>
              <w:t xml:space="preserve">os menores no emancipados y los guardadores </w:t>
            </w:r>
            <w:r w:rsidRPr="00B94652">
              <w:rPr>
                <w:rFonts w:cs="Arial"/>
                <w:sz w:val="20"/>
              </w:rPr>
              <w:t>para los incapaces</w:t>
            </w:r>
            <w:r>
              <w:rPr>
                <w:rFonts w:cs="Arial"/>
                <w:sz w:val="20"/>
              </w:rPr>
              <w:t xml:space="preserve"> bajo su tuición y cuidado-, la </w:t>
            </w:r>
            <w:r w:rsidRPr="00B94652">
              <w:rPr>
                <w:rFonts w:cs="Arial"/>
                <w:sz w:val="20"/>
              </w:rPr>
              <w:lastRenderedPageBreak/>
              <w:t>educación religiosa y mo</w:t>
            </w:r>
            <w:r>
              <w:rPr>
                <w:rFonts w:cs="Arial"/>
                <w:sz w:val="20"/>
              </w:rPr>
              <w:t xml:space="preserve">ral que esté de acuerdo con sus </w:t>
            </w:r>
            <w:r w:rsidRPr="00B94652">
              <w:rPr>
                <w:rFonts w:cs="Arial"/>
                <w:sz w:val="20"/>
              </w:rPr>
              <w:t>propias convicciones, y</w:t>
            </w:r>
          </w:p>
          <w:p w:rsidR="009C4A17" w:rsidRDefault="009C4A17" w:rsidP="00B94652">
            <w:pPr>
              <w:spacing w:before="60" w:after="60"/>
              <w:ind w:left="0"/>
              <w:rPr>
                <w:rFonts w:cs="Arial"/>
                <w:sz w:val="20"/>
              </w:rPr>
            </w:pPr>
            <w:r w:rsidRPr="00B94652">
              <w:rPr>
                <w:rFonts w:cs="Arial"/>
                <w:sz w:val="20"/>
              </w:rPr>
              <w:t>e) Reunirse o m</w:t>
            </w:r>
            <w:r>
              <w:rPr>
                <w:rFonts w:cs="Arial"/>
                <w:sz w:val="20"/>
              </w:rPr>
              <w:t xml:space="preserve">anifestarse públicamente con fines </w:t>
            </w:r>
            <w:r w:rsidRPr="00B94652">
              <w:rPr>
                <w:rFonts w:cs="Arial"/>
                <w:sz w:val="20"/>
              </w:rPr>
              <w:t>religios</w:t>
            </w:r>
            <w:r>
              <w:rPr>
                <w:rFonts w:cs="Arial"/>
                <w:sz w:val="20"/>
              </w:rPr>
              <w:t xml:space="preserve">os y asociarse para desarrollar comunitariamente </w:t>
            </w:r>
            <w:r w:rsidRPr="00B94652">
              <w:rPr>
                <w:rFonts w:cs="Arial"/>
                <w:sz w:val="20"/>
              </w:rPr>
              <w:t>sus actividades re</w:t>
            </w:r>
            <w:r>
              <w:rPr>
                <w:rFonts w:cs="Arial"/>
                <w:sz w:val="20"/>
              </w:rPr>
              <w:t xml:space="preserve">ligiosas, de conformidad con el </w:t>
            </w:r>
            <w:r w:rsidRPr="00B94652">
              <w:rPr>
                <w:rFonts w:cs="Arial"/>
                <w:sz w:val="20"/>
              </w:rPr>
              <w:t>ordenamiento jurídico general y con esta ley.</w:t>
            </w:r>
          </w:p>
        </w:tc>
        <w:tc>
          <w:tcPr>
            <w:tcW w:w="2332" w:type="pct"/>
            <w:shd w:val="clear" w:color="auto" w:fill="auto"/>
          </w:tcPr>
          <w:p w:rsidR="009C4A17" w:rsidRPr="00B94652" w:rsidRDefault="009C4A17" w:rsidP="00B94652">
            <w:pPr>
              <w:spacing w:before="60" w:after="60"/>
              <w:ind w:left="0"/>
              <w:rPr>
                <w:rFonts w:cs="Arial"/>
                <w:sz w:val="20"/>
                <w:lang w:val="es-ES_tradnl"/>
              </w:rPr>
            </w:pPr>
            <w:r w:rsidRPr="00B94652">
              <w:rPr>
                <w:rFonts w:cs="Arial"/>
                <w:sz w:val="20"/>
                <w:lang w:val="es-ES_tradnl"/>
              </w:rPr>
              <w:lastRenderedPageBreak/>
              <w:t>Artículo 6º. La libertad religiosa y de culto, con la correspondiente autonomía e inmunidad de coacción, significan para toda persona, a lo menos, las facultades de:</w:t>
            </w:r>
          </w:p>
          <w:p w:rsidR="009C4A17" w:rsidRPr="00B94652" w:rsidRDefault="009C4A17" w:rsidP="00B94652">
            <w:pPr>
              <w:spacing w:before="60" w:after="60"/>
              <w:ind w:left="0"/>
              <w:rPr>
                <w:rFonts w:cs="Arial"/>
                <w:sz w:val="20"/>
                <w:lang w:val="es-ES_tradnl"/>
              </w:rPr>
            </w:pPr>
            <w:r w:rsidRPr="00B94652">
              <w:rPr>
                <w:rFonts w:cs="Arial"/>
                <w:sz w:val="20"/>
                <w:lang w:val="es-ES_tradnl"/>
              </w:rPr>
              <w:t>a) Profesar la creencia religiosa que libremente elija o no profesar ninguna; manifestarla libremente o abstenerse de hacerlo; o cambiar o abandonar la que profesaba;</w:t>
            </w:r>
          </w:p>
          <w:p w:rsidR="009C4A17" w:rsidRPr="00B94652" w:rsidRDefault="009C4A17" w:rsidP="00B94652">
            <w:pPr>
              <w:spacing w:before="60" w:after="60"/>
              <w:ind w:left="0"/>
              <w:rPr>
                <w:rFonts w:cs="Arial"/>
                <w:sz w:val="20"/>
                <w:lang w:val="es-ES_tradnl"/>
              </w:rPr>
            </w:pPr>
            <w:r w:rsidRPr="00B94652">
              <w:rPr>
                <w:rFonts w:cs="Arial"/>
                <w:sz w:val="20"/>
                <w:lang w:val="es-ES_tradnl"/>
              </w:rPr>
              <w:t xml:space="preserve">b) Practicar en público o en privado, individual o </w:t>
            </w:r>
          </w:p>
          <w:p w:rsidR="009C4A17" w:rsidRPr="00B94652" w:rsidRDefault="009C4A17" w:rsidP="00B94652">
            <w:pPr>
              <w:spacing w:before="60" w:after="60"/>
              <w:ind w:left="0"/>
              <w:rPr>
                <w:rFonts w:cs="Arial"/>
                <w:sz w:val="20"/>
                <w:lang w:val="es-ES_tradnl"/>
              </w:rPr>
            </w:pPr>
            <w:r w:rsidRPr="00B94652">
              <w:rPr>
                <w:rFonts w:cs="Arial"/>
                <w:sz w:val="20"/>
                <w:lang w:val="es-ES_tradnl"/>
              </w:rPr>
              <w:t>colectivamente, actos de oración o de culto; conmemorar sus festividades; celebrar sus ritos; observar su día de descanso semanal; recibir a su muerte una sepultura digna, sin discriminación por razones religiosas; no ser obligada a practicar actos de culto o a recibir asistencia religiosa contraria a sus convicciones personales y no ser perturbada en el ejercicio de estos derechos;</w:t>
            </w:r>
          </w:p>
          <w:p w:rsidR="009C4A17" w:rsidRPr="00B94652" w:rsidRDefault="009C4A17" w:rsidP="00B94652">
            <w:pPr>
              <w:spacing w:before="60" w:after="60"/>
              <w:ind w:left="0"/>
              <w:rPr>
                <w:rFonts w:cs="Arial"/>
                <w:sz w:val="20"/>
                <w:lang w:val="es-ES_tradnl"/>
              </w:rPr>
            </w:pPr>
            <w:r w:rsidRPr="00B94652">
              <w:rPr>
                <w:rFonts w:cs="Arial"/>
                <w:sz w:val="20"/>
                <w:lang w:val="es-ES_tradnl"/>
              </w:rPr>
              <w:t>c) Recibir asistencia religiosa de su propia confesión donde quiera que se encuentre.</w:t>
            </w:r>
          </w:p>
          <w:p w:rsidR="009C4A17" w:rsidRPr="00B94652" w:rsidRDefault="009C4A17" w:rsidP="00B94652">
            <w:pPr>
              <w:spacing w:before="60" w:after="60"/>
              <w:ind w:left="0"/>
              <w:rPr>
                <w:rFonts w:cs="Arial"/>
                <w:sz w:val="20"/>
                <w:lang w:val="es-ES_tradnl"/>
              </w:rPr>
            </w:pPr>
            <w:r w:rsidRPr="00B94652">
              <w:rPr>
                <w:rFonts w:cs="Arial"/>
                <w:sz w:val="20"/>
                <w:lang w:val="es-ES_tradnl"/>
              </w:rPr>
              <w:t>La forma y condiciones del acceso de pastores, sacerdotes y ministros del culto, para otorgar asistencia religiosa en recintos hospitalarios, cárceles y lugares de detención y en los establecimientos de las Fuerzas Armadas y de las de Orden y Seguridad, serán reguladas mediante reglamentos que dictará el Presidente de la República,</w:t>
            </w:r>
            <w:r>
              <w:t xml:space="preserve"> </w:t>
            </w:r>
            <w:r w:rsidRPr="002C062F">
              <w:rPr>
                <w:rFonts w:cs="Arial"/>
                <w:color w:val="FF0000"/>
                <w:sz w:val="20"/>
                <w:lang w:val="es-ES_tradnl"/>
              </w:rPr>
              <w:t>a través de los Minist</w:t>
            </w:r>
            <w:r w:rsidR="00F44FCD">
              <w:rPr>
                <w:rFonts w:cs="Arial"/>
                <w:color w:val="FF0000"/>
                <w:sz w:val="20"/>
                <w:lang w:val="es-ES_tradnl"/>
              </w:rPr>
              <w:t>erios</w:t>
            </w:r>
            <w:r w:rsidRPr="002C062F">
              <w:rPr>
                <w:rFonts w:cs="Arial"/>
                <w:color w:val="FF0000"/>
                <w:sz w:val="20"/>
                <w:lang w:val="es-ES_tradnl"/>
              </w:rPr>
              <w:t xml:space="preserve"> de Salud, de Justicia y Derechos Humanos, Interior y Seguridad Pública y de Defensa Nacional, respectivamente;</w:t>
            </w:r>
          </w:p>
          <w:p w:rsidR="009C4A17" w:rsidRPr="00B94652" w:rsidRDefault="009C4A17" w:rsidP="00B94652">
            <w:pPr>
              <w:spacing w:before="60" w:after="60"/>
              <w:ind w:left="0"/>
              <w:rPr>
                <w:rFonts w:cs="Arial"/>
                <w:sz w:val="20"/>
                <w:lang w:val="es-ES_tradnl"/>
              </w:rPr>
            </w:pPr>
            <w:r w:rsidRPr="00B94652">
              <w:rPr>
                <w:rFonts w:cs="Arial"/>
                <w:sz w:val="20"/>
                <w:lang w:val="es-ES_tradnl"/>
              </w:rPr>
              <w:lastRenderedPageBreak/>
              <w:t>d) Recibir e impartir enseñanza o información religiosa por cualquier medio; elegir para sí -y los padres para los menores no emancipados y los guardadores para los incapaces bajo su tuición y cuidado-, la educación religiosa y moral que esté de acuerdo con sus propias convicciones</w:t>
            </w:r>
            <w:r w:rsidRPr="00B94652">
              <w:rPr>
                <w:rFonts w:cs="Arial"/>
                <w:color w:val="FF0000"/>
                <w:sz w:val="20"/>
                <w:lang w:val="es-ES_tradnl"/>
              </w:rPr>
              <w:t>.</w:t>
            </w:r>
            <w:r>
              <w:t xml:space="preserve"> </w:t>
            </w:r>
            <w:r w:rsidRPr="00B94652">
              <w:rPr>
                <w:rFonts w:cs="Arial"/>
                <w:color w:val="FF0000"/>
                <w:sz w:val="20"/>
                <w:lang w:val="es-ES_tradnl"/>
              </w:rPr>
              <w:t>Los establecimientos educacionales, cualquiera sea su naturaleza y nivel de enseñanza, deberán adoptar todas las medidas que sean necesarias para garantizar a sus estudiantes el libre ejercicio de la libertad religiosa, de conformidad a sus propias creencias.</w:t>
            </w:r>
          </w:p>
          <w:p w:rsidR="009C4A17" w:rsidRPr="00354CD5" w:rsidRDefault="009C4A17" w:rsidP="00B94652">
            <w:pPr>
              <w:spacing w:before="60" w:after="60"/>
              <w:ind w:left="0"/>
              <w:rPr>
                <w:rFonts w:cs="Arial"/>
                <w:sz w:val="20"/>
                <w:lang w:val="es-ES_tradnl"/>
              </w:rPr>
            </w:pPr>
            <w:r w:rsidRPr="00B94652">
              <w:rPr>
                <w:rFonts w:cs="Arial"/>
                <w:sz w:val="20"/>
                <w:lang w:val="es-ES_tradnl"/>
              </w:rPr>
              <w:t>e) Reunirse o manifestarse públicamente con fines religiosos y asociarse para desarrollar comunitariamente sus actividades religiosas, de conformidad con el ordenamiento jurídico general y con esta ley.</w:t>
            </w:r>
          </w:p>
        </w:tc>
      </w:tr>
      <w:tr w:rsidR="009C4A17" w:rsidRPr="00354CD5" w:rsidTr="00FD654D">
        <w:tc>
          <w:tcPr>
            <w:tcW w:w="2668" w:type="pct"/>
            <w:shd w:val="clear" w:color="auto" w:fill="auto"/>
          </w:tcPr>
          <w:p w:rsidR="009C4A17" w:rsidRPr="00B94652" w:rsidRDefault="009C4A17" w:rsidP="00B94652">
            <w:pPr>
              <w:spacing w:before="60" w:after="60"/>
              <w:ind w:left="0"/>
              <w:rPr>
                <w:rFonts w:cs="Arial"/>
                <w:sz w:val="20"/>
              </w:rPr>
            </w:pPr>
            <w:r w:rsidRPr="00B94652">
              <w:rPr>
                <w:rFonts w:cs="Arial"/>
                <w:sz w:val="20"/>
              </w:rPr>
              <w:lastRenderedPageBreak/>
              <w:t>Artículo 7º. En virtud de la libertad religios</w:t>
            </w:r>
            <w:r>
              <w:rPr>
                <w:rFonts w:cs="Arial"/>
                <w:sz w:val="20"/>
              </w:rPr>
              <w:t xml:space="preserve">a y de culto, se reconoce a las </w:t>
            </w:r>
            <w:r w:rsidRPr="00B94652">
              <w:rPr>
                <w:rFonts w:cs="Arial"/>
                <w:sz w:val="20"/>
              </w:rPr>
              <w:t>entidades religiosas plena autonomía para el des</w:t>
            </w:r>
            <w:r>
              <w:rPr>
                <w:rFonts w:cs="Arial"/>
                <w:sz w:val="20"/>
              </w:rPr>
              <w:t xml:space="preserve">arrollo de sus fines propios y, </w:t>
            </w:r>
            <w:r w:rsidRPr="00B94652">
              <w:rPr>
                <w:rFonts w:cs="Arial"/>
                <w:sz w:val="20"/>
              </w:rPr>
              <w:t>entre otras, las siguientes facultades:</w:t>
            </w:r>
          </w:p>
          <w:p w:rsidR="009C4A17" w:rsidRPr="00B94652" w:rsidRDefault="009C4A17" w:rsidP="00B94652">
            <w:pPr>
              <w:spacing w:before="60" w:after="60"/>
              <w:ind w:left="0"/>
              <w:rPr>
                <w:rFonts w:cs="Arial"/>
                <w:sz w:val="20"/>
              </w:rPr>
            </w:pPr>
            <w:r w:rsidRPr="00B94652">
              <w:rPr>
                <w:rFonts w:cs="Arial"/>
                <w:sz w:val="20"/>
              </w:rPr>
              <w:t xml:space="preserve"> a) Ejercer libremente su propio ministerio, </w:t>
            </w:r>
            <w:r>
              <w:rPr>
                <w:rFonts w:cs="Arial"/>
                <w:sz w:val="20"/>
              </w:rPr>
              <w:t xml:space="preserve">practicar el culto, celebrar </w:t>
            </w:r>
            <w:r w:rsidRPr="00B94652">
              <w:rPr>
                <w:rFonts w:cs="Arial"/>
                <w:sz w:val="20"/>
              </w:rPr>
              <w:t>reuniones de carácter religioso y fundar y mantener lugares para esos fines;</w:t>
            </w:r>
          </w:p>
          <w:p w:rsidR="009C4A17" w:rsidRPr="00B94652" w:rsidRDefault="009C4A17" w:rsidP="00B94652">
            <w:pPr>
              <w:spacing w:before="60" w:after="60"/>
              <w:ind w:left="0"/>
              <w:rPr>
                <w:rFonts w:cs="Arial"/>
                <w:sz w:val="20"/>
              </w:rPr>
            </w:pPr>
            <w:r w:rsidRPr="00B94652">
              <w:rPr>
                <w:rFonts w:cs="Arial"/>
                <w:sz w:val="20"/>
              </w:rPr>
              <w:t>b) Establecer su propia organización interna y</w:t>
            </w:r>
            <w:r>
              <w:rPr>
                <w:rFonts w:cs="Arial"/>
                <w:sz w:val="20"/>
              </w:rPr>
              <w:t xml:space="preserve"> jerarquía; capacitar, nombrar, </w:t>
            </w:r>
            <w:r w:rsidRPr="00B94652">
              <w:rPr>
                <w:rFonts w:cs="Arial"/>
                <w:sz w:val="20"/>
              </w:rPr>
              <w:t xml:space="preserve">elegir y designar en cargos y jerarquías a </w:t>
            </w:r>
            <w:r>
              <w:rPr>
                <w:rFonts w:cs="Arial"/>
                <w:sz w:val="20"/>
              </w:rPr>
              <w:t xml:space="preserve">las personas que correspondan y </w:t>
            </w:r>
            <w:r w:rsidRPr="00B94652">
              <w:rPr>
                <w:rFonts w:cs="Arial"/>
                <w:sz w:val="20"/>
              </w:rPr>
              <w:t>determinar sus denominaciones, y</w:t>
            </w:r>
          </w:p>
          <w:p w:rsidR="009C4A17" w:rsidRPr="00B94652" w:rsidRDefault="009C4A17" w:rsidP="00B94652">
            <w:pPr>
              <w:spacing w:before="60" w:after="60"/>
              <w:ind w:left="0"/>
              <w:rPr>
                <w:rFonts w:cs="Arial"/>
                <w:sz w:val="20"/>
              </w:rPr>
            </w:pPr>
            <w:r w:rsidRPr="00B94652">
              <w:rPr>
                <w:rFonts w:cs="Arial"/>
                <w:sz w:val="20"/>
              </w:rPr>
              <w:t>c) Enunciar, comunicar y difundir, de palabra, por escrito o por</w:t>
            </w:r>
            <w:r>
              <w:rPr>
                <w:rFonts w:cs="Arial"/>
                <w:sz w:val="20"/>
              </w:rPr>
              <w:t xml:space="preserve"> cualquier </w:t>
            </w:r>
            <w:r w:rsidRPr="00B94652">
              <w:rPr>
                <w:rFonts w:cs="Arial"/>
                <w:sz w:val="20"/>
              </w:rPr>
              <w:t>medio, su propio credo y manifestar su doctrina.</w:t>
            </w:r>
          </w:p>
        </w:tc>
        <w:tc>
          <w:tcPr>
            <w:tcW w:w="2332" w:type="pct"/>
            <w:shd w:val="clear" w:color="auto" w:fill="auto"/>
          </w:tcPr>
          <w:p w:rsidR="009C4A17" w:rsidRPr="00B94652" w:rsidRDefault="009C4A17" w:rsidP="00B94652">
            <w:pPr>
              <w:spacing w:before="60" w:after="60"/>
              <w:ind w:left="0"/>
              <w:rPr>
                <w:rFonts w:cs="Arial"/>
                <w:sz w:val="20"/>
                <w:lang w:val="es-ES_tradnl"/>
              </w:rPr>
            </w:pPr>
            <w:r w:rsidRPr="00B94652">
              <w:rPr>
                <w:rFonts w:cs="Arial"/>
                <w:sz w:val="20"/>
                <w:lang w:val="es-ES_tradnl"/>
              </w:rPr>
              <w:t xml:space="preserve">Artículo 7º. </w:t>
            </w:r>
            <w:r w:rsidRPr="00B94652">
              <w:rPr>
                <w:rFonts w:cs="Arial"/>
                <w:color w:val="FF0000"/>
                <w:sz w:val="20"/>
                <w:lang w:val="es-ES_tradnl"/>
              </w:rPr>
              <w:t xml:space="preserve">Dimensión colectiva de la libertad religiosa. </w:t>
            </w:r>
            <w:r w:rsidRPr="00B94652">
              <w:rPr>
                <w:rFonts w:cs="Arial"/>
                <w:sz w:val="20"/>
                <w:lang w:val="es-ES_tradnl"/>
              </w:rPr>
              <w:t>En virtud de la libertad religiosa y de culto, se reconoce a las entidades religiosas plena autonomía para el desarrollo de sus fines propios y, entre otras, las siguientes facultades:</w:t>
            </w:r>
          </w:p>
          <w:p w:rsidR="009C4A17" w:rsidRPr="00B94652" w:rsidRDefault="009C4A17" w:rsidP="00B94652">
            <w:pPr>
              <w:spacing w:before="60" w:after="60"/>
              <w:ind w:left="0"/>
              <w:rPr>
                <w:rFonts w:cs="Arial"/>
                <w:sz w:val="20"/>
                <w:lang w:val="es-ES_tradnl"/>
              </w:rPr>
            </w:pPr>
            <w:r w:rsidRPr="00B94652">
              <w:rPr>
                <w:rFonts w:cs="Arial"/>
                <w:sz w:val="20"/>
                <w:lang w:val="es-ES_tradnl"/>
              </w:rPr>
              <w:t xml:space="preserve"> a) Ejercer libremente su propio ministerio, practicar el culto, celebrar reuniones de carácter religioso y fundar y mantener lugares para esos fines;</w:t>
            </w:r>
          </w:p>
          <w:p w:rsidR="009C4A17" w:rsidRPr="00B94652" w:rsidRDefault="009C4A17" w:rsidP="00B94652">
            <w:pPr>
              <w:spacing w:before="60" w:after="60"/>
              <w:ind w:left="0"/>
              <w:rPr>
                <w:rFonts w:cs="Arial"/>
                <w:sz w:val="20"/>
                <w:lang w:val="es-ES_tradnl"/>
              </w:rPr>
            </w:pPr>
            <w:r w:rsidRPr="00B94652">
              <w:rPr>
                <w:rFonts w:cs="Arial"/>
                <w:sz w:val="20"/>
                <w:lang w:val="es-ES_tradnl"/>
              </w:rPr>
              <w:t>b) Establecer su propia organización interna y jerarquía; capacitar, nombrar, elegir y designar en cargos y jerarquías a las personas que correspondan y determinar sus denominaciones, y</w:t>
            </w:r>
          </w:p>
          <w:p w:rsidR="009C4A17" w:rsidRPr="00354CD5" w:rsidRDefault="009C4A17" w:rsidP="00B94652">
            <w:pPr>
              <w:spacing w:before="60" w:after="60"/>
              <w:ind w:left="0"/>
              <w:rPr>
                <w:rFonts w:cs="Arial"/>
                <w:sz w:val="20"/>
                <w:lang w:val="es-ES_tradnl"/>
              </w:rPr>
            </w:pPr>
            <w:r w:rsidRPr="00B94652">
              <w:rPr>
                <w:rFonts w:cs="Arial"/>
                <w:sz w:val="20"/>
                <w:lang w:val="es-ES_tradnl"/>
              </w:rPr>
              <w:t>c) Enunciar, comunicar y difundir, de palabra, por escrito o por cualquier medio, su propio credo y manifestar su doctrina.</w:t>
            </w:r>
          </w:p>
        </w:tc>
      </w:tr>
      <w:tr w:rsidR="009C4A17" w:rsidRPr="00354CD5" w:rsidTr="00FD654D">
        <w:tc>
          <w:tcPr>
            <w:tcW w:w="2668" w:type="pct"/>
            <w:shd w:val="clear" w:color="auto" w:fill="auto"/>
          </w:tcPr>
          <w:p w:rsidR="009C4A17" w:rsidRPr="002C062F" w:rsidRDefault="009C4A17" w:rsidP="002C062F">
            <w:pPr>
              <w:spacing w:before="60" w:after="60"/>
              <w:ind w:left="0"/>
              <w:rPr>
                <w:rFonts w:cs="Arial"/>
                <w:sz w:val="20"/>
              </w:rPr>
            </w:pPr>
            <w:r w:rsidRPr="002C062F">
              <w:rPr>
                <w:rFonts w:cs="Arial"/>
                <w:sz w:val="20"/>
              </w:rPr>
              <w:t>Artículo 8º. Las en</w:t>
            </w:r>
            <w:r>
              <w:rPr>
                <w:rFonts w:cs="Arial"/>
                <w:sz w:val="20"/>
              </w:rPr>
              <w:t xml:space="preserve">tidades religiosas podrán crear </w:t>
            </w:r>
            <w:r w:rsidRPr="002C062F">
              <w:rPr>
                <w:rFonts w:cs="Arial"/>
                <w:sz w:val="20"/>
              </w:rPr>
              <w:t>personas jurídicas de</w:t>
            </w:r>
            <w:r>
              <w:rPr>
                <w:rFonts w:cs="Arial"/>
                <w:sz w:val="20"/>
              </w:rPr>
              <w:t xml:space="preserve"> conformidad con la legislación </w:t>
            </w:r>
            <w:r w:rsidRPr="002C062F">
              <w:rPr>
                <w:rFonts w:cs="Arial"/>
                <w:sz w:val="20"/>
              </w:rPr>
              <w:t>vigente. En especial, podrán:</w:t>
            </w:r>
          </w:p>
          <w:p w:rsidR="009C4A17" w:rsidRPr="002C062F" w:rsidRDefault="009C4A17" w:rsidP="002C062F">
            <w:pPr>
              <w:spacing w:before="60" w:after="60"/>
              <w:ind w:left="0"/>
              <w:rPr>
                <w:rFonts w:cs="Arial"/>
                <w:sz w:val="20"/>
              </w:rPr>
            </w:pPr>
            <w:r w:rsidRPr="002C062F">
              <w:rPr>
                <w:rFonts w:cs="Arial"/>
                <w:sz w:val="20"/>
              </w:rPr>
              <w:t>a) Fundar, mante</w:t>
            </w:r>
            <w:r>
              <w:rPr>
                <w:rFonts w:cs="Arial"/>
                <w:sz w:val="20"/>
              </w:rPr>
              <w:t xml:space="preserve">ner y dirigir en forma autónoma </w:t>
            </w:r>
            <w:r w:rsidRPr="002C062F">
              <w:rPr>
                <w:rFonts w:cs="Arial"/>
                <w:sz w:val="20"/>
              </w:rPr>
              <w:t>institutos de forma</w:t>
            </w:r>
            <w:r>
              <w:rPr>
                <w:rFonts w:cs="Arial"/>
                <w:sz w:val="20"/>
              </w:rPr>
              <w:t xml:space="preserve">ción y de estudios teológicos o </w:t>
            </w:r>
            <w:r w:rsidRPr="002C062F">
              <w:rPr>
                <w:rFonts w:cs="Arial"/>
                <w:sz w:val="20"/>
              </w:rPr>
              <w:t xml:space="preserve">doctrinales, </w:t>
            </w:r>
            <w:r>
              <w:rPr>
                <w:rFonts w:cs="Arial"/>
                <w:sz w:val="20"/>
              </w:rPr>
              <w:t xml:space="preserve">instituciones educacionales, de </w:t>
            </w:r>
            <w:proofErr w:type="spellStart"/>
            <w:r w:rsidRPr="002C062F">
              <w:rPr>
                <w:rFonts w:cs="Arial"/>
                <w:sz w:val="20"/>
              </w:rPr>
              <w:t>beneficiencia</w:t>
            </w:r>
            <w:proofErr w:type="spellEnd"/>
            <w:r w:rsidRPr="002C062F">
              <w:rPr>
                <w:rFonts w:cs="Arial"/>
                <w:sz w:val="20"/>
              </w:rPr>
              <w:t xml:space="preserve"> o humanitarias, y</w:t>
            </w:r>
          </w:p>
          <w:p w:rsidR="009C4A17" w:rsidRPr="00B94652" w:rsidRDefault="009C4A17" w:rsidP="002C062F">
            <w:pPr>
              <w:spacing w:before="60" w:after="60"/>
              <w:ind w:left="0"/>
              <w:rPr>
                <w:rFonts w:cs="Arial"/>
                <w:sz w:val="20"/>
              </w:rPr>
            </w:pPr>
            <w:r w:rsidRPr="002C062F">
              <w:rPr>
                <w:rFonts w:cs="Arial"/>
                <w:sz w:val="20"/>
              </w:rPr>
              <w:t>b) Crear, pa</w:t>
            </w:r>
            <w:r>
              <w:rPr>
                <w:rFonts w:cs="Arial"/>
                <w:sz w:val="20"/>
              </w:rPr>
              <w:t xml:space="preserve">rticipar, patrocinar y fomentar </w:t>
            </w:r>
            <w:r w:rsidRPr="002C062F">
              <w:rPr>
                <w:rFonts w:cs="Arial"/>
                <w:sz w:val="20"/>
              </w:rPr>
              <w:t>asociaciones, corpora</w:t>
            </w:r>
            <w:r>
              <w:rPr>
                <w:rFonts w:cs="Arial"/>
                <w:sz w:val="20"/>
              </w:rPr>
              <w:t xml:space="preserve">ciones y </w:t>
            </w:r>
            <w:r>
              <w:rPr>
                <w:rFonts w:cs="Arial"/>
                <w:sz w:val="20"/>
              </w:rPr>
              <w:lastRenderedPageBreak/>
              <w:t xml:space="preserve">fundaciones, para la </w:t>
            </w:r>
            <w:r w:rsidRPr="002C062F">
              <w:rPr>
                <w:rFonts w:cs="Arial"/>
                <w:sz w:val="20"/>
              </w:rPr>
              <w:t>realización de sus fines.</w:t>
            </w:r>
          </w:p>
        </w:tc>
        <w:tc>
          <w:tcPr>
            <w:tcW w:w="2332" w:type="pct"/>
            <w:shd w:val="clear" w:color="auto" w:fill="auto"/>
          </w:tcPr>
          <w:p w:rsidR="009C4A17" w:rsidRPr="002C062F" w:rsidRDefault="009C4A17" w:rsidP="002C062F">
            <w:pPr>
              <w:spacing w:before="60" w:after="60"/>
              <w:ind w:left="0"/>
              <w:rPr>
                <w:rFonts w:cs="Arial"/>
                <w:color w:val="FF0000"/>
                <w:sz w:val="20"/>
                <w:lang w:val="es-ES_tradnl"/>
              </w:rPr>
            </w:pPr>
            <w:r w:rsidRPr="002C062F">
              <w:rPr>
                <w:rFonts w:cs="Arial"/>
                <w:sz w:val="20"/>
                <w:lang w:val="es-ES_tradnl"/>
              </w:rPr>
              <w:lastRenderedPageBreak/>
              <w:t xml:space="preserve">Artículo 8º.  </w:t>
            </w:r>
            <w:r w:rsidRPr="002C062F">
              <w:rPr>
                <w:rFonts w:cs="Arial"/>
                <w:color w:val="FF0000"/>
                <w:sz w:val="20"/>
                <w:lang w:val="es-ES_tradnl"/>
              </w:rPr>
              <w:t xml:space="preserve">Obtención de la personalidad jurídica. Para constituir personas jurídicas que se organicen de conformidad con esta ley, las entidades religiosas deberán seguir ante el Ministerio de Justicia </w:t>
            </w:r>
            <w:r w:rsidR="00F44FCD">
              <w:rPr>
                <w:rFonts w:cs="Arial"/>
                <w:color w:val="FF0000"/>
                <w:sz w:val="20"/>
                <w:lang w:val="es-ES_tradnl"/>
              </w:rPr>
              <w:t xml:space="preserve">y Derechos Humanos </w:t>
            </w:r>
            <w:r w:rsidRPr="002C062F">
              <w:rPr>
                <w:rFonts w:cs="Arial"/>
                <w:color w:val="FF0000"/>
                <w:sz w:val="20"/>
                <w:lang w:val="es-ES_tradnl"/>
              </w:rPr>
              <w:t>el procedimiento que se indica a continuación:</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 xml:space="preserve">a) Inscripción en el Registro público de Entidades Religiosas </w:t>
            </w:r>
            <w:r w:rsidRPr="002C062F">
              <w:rPr>
                <w:rFonts w:cs="Arial"/>
                <w:color w:val="FF0000"/>
                <w:sz w:val="20"/>
                <w:lang w:val="es-ES_tradnl"/>
              </w:rPr>
              <w:lastRenderedPageBreak/>
              <w:t>que llevará el Ministerio de Justicia</w:t>
            </w:r>
            <w:r w:rsidR="00F44FCD">
              <w:rPr>
                <w:rFonts w:cs="Arial"/>
                <w:color w:val="FF0000"/>
                <w:sz w:val="20"/>
                <w:lang w:val="es-ES_tradnl"/>
              </w:rPr>
              <w:t xml:space="preserve"> y Derechos Humanos</w:t>
            </w:r>
            <w:r w:rsidRPr="002C062F">
              <w:rPr>
                <w:rFonts w:cs="Arial"/>
                <w:color w:val="FF0000"/>
                <w:sz w:val="20"/>
                <w:lang w:val="es-ES_tradnl"/>
              </w:rPr>
              <w:t xml:space="preserve">, de la escritura pública en que consten el acta de constitución de la entidad y sus estatutos. El acta de constitución contendrá, </w:t>
            </w:r>
            <w:r w:rsidR="00F44FCD">
              <w:rPr>
                <w:rFonts w:cs="Arial"/>
                <w:color w:val="FF0000"/>
                <w:sz w:val="20"/>
                <w:lang w:val="es-ES_tradnl"/>
              </w:rPr>
              <w:t>al menos</w:t>
            </w:r>
            <w:r w:rsidRPr="002C062F">
              <w:rPr>
                <w:rFonts w:cs="Arial"/>
                <w:color w:val="FF0000"/>
                <w:sz w:val="20"/>
                <w:lang w:val="es-ES_tradnl"/>
              </w:rPr>
              <w:t xml:space="preserve">, la individualización de los constituyentes, el nombre de la persona jurídica, sus domicilios y la constancia de haberse aprobado los estatutos. La solicitud de inscripción en el registro público deberá ser patrocinada por un abogado. </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 xml:space="preserve">Las personas condenadas por </w:t>
            </w:r>
            <w:r w:rsidR="00F44FCD">
              <w:rPr>
                <w:rFonts w:cs="Arial"/>
                <w:color w:val="FF0000"/>
                <w:sz w:val="20"/>
                <w:lang w:val="es-ES_tradnl"/>
              </w:rPr>
              <w:t xml:space="preserve">crimen o simple </w:t>
            </w:r>
            <w:r w:rsidRPr="002C062F">
              <w:rPr>
                <w:rFonts w:cs="Arial"/>
                <w:color w:val="FF0000"/>
                <w:sz w:val="20"/>
                <w:lang w:val="es-ES_tradnl"/>
              </w:rPr>
              <w:t>delito que merezca pena aflictiva no podrán suscribir el acta de constitución de la persona jurídica.</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 xml:space="preserve">b) Transcurso del plazo de noventa días desde la fecha de inscripción en el registro, sin que el Ministerio de Justicia hubiere formulado objeción; o si, habiéndose deducido objeción, ésta hubiere sido subsanada por la entidad religiosa o rechazada por </w:t>
            </w:r>
            <w:r w:rsidR="00F44FCD">
              <w:rPr>
                <w:rFonts w:cs="Arial"/>
                <w:color w:val="FF0000"/>
                <w:sz w:val="20"/>
                <w:lang w:val="es-ES_tradnl"/>
              </w:rPr>
              <w:t>el tribunal competente</w:t>
            </w:r>
            <w:r w:rsidRPr="002C062F">
              <w:rPr>
                <w:rFonts w:cs="Arial"/>
                <w:color w:val="FF0000"/>
                <w:sz w:val="20"/>
                <w:lang w:val="es-ES_tradnl"/>
              </w:rPr>
              <w:t>, y</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c) Publicación en el Diario Oficial de un extracto del acto de constitución, que incluya el número de registro o inscripción asignado.</w:t>
            </w:r>
          </w:p>
          <w:p w:rsidR="009C4A17" w:rsidRPr="00354CD5" w:rsidRDefault="009C4A17" w:rsidP="002C062F">
            <w:pPr>
              <w:spacing w:before="60" w:after="60"/>
              <w:ind w:left="0"/>
              <w:rPr>
                <w:rFonts w:cs="Arial"/>
                <w:sz w:val="20"/>
                <w:lang w:val="es-ES_tradnl"/>
              </w:rPr>
            </w:pPr>
            <w:r w:rsidRPr="002C062F">
              <w:rPr>
                <w:rFonts w:cs="Arial"/>
                <w:color w:val="FF0000"/>
                <w:sz w:val="20"/>
                <w:lang w:val="es-ES_tradnl"/>
              </w:rPr>
              <w:t>Desde que quede firme la inscripción en el registro público, la respectiva entidad gozará de personalidad jurídica de derecho público por el solo ministerio de ley.</w:t>
            </w:r>
          </w:p>
        </w:tc>
      </w:tr>
      <w:tr w:rsidR="009C4A17" w:rsidRPr="00354CD5" w:rsidTr="00FD654D">
        <w:tc>
          <w:tcPr>
            <w:tcW w:w="2668" w:type="pct"/>
            <w:shd w:val="clear" w:color="auto" w:fill="auto"/>
          </w:tcPr>
          <w:p w:rsidR="009C4A17" w:rsidRPr="002C062F" w:rsidRDefault="009C4A17" w:rsidP="002C062F">
            <w:pPr>
              <w:spacing w:before="60" w:after="60"/>
              <w:ind w:left="0"/>
              <w:rPr>
                <w:rFonts w:cs="Arial"/>
                <w:sz w:val="20"/>
              </w:rPr>
            </w:pPr>
            <w:r w:rsidRPr="002C062F">
              <w:rPr>
                <w:rFonts w:cs="Arial"/>
                <w:sz w:val="20"/>
              </w:rPr>
              <w:lastRenderedPageBreak/>
              <w:t>Artículo 9º. Las asociaciones, corporaciones,</w:t>
            </w:r>
            <w:r>
              <w:rPr>
                <w:rFonts w:cs="Arial"/>
                <w:sz w:val="20"/>
              </w:rPr>
              <w:t xml:space="preserve"> fundaciones y otros organismos </w:t>
            </w:r>
            <w:r w:rsidRPr="002C062F">
              <w:rPr>
                <w:rFonts w:cs="Arial"/>
                <w:sz w:val="20"/>
              </w:rPr>
              <w:t>creados por una iglesia, confesión o institució</w:t>
            </w:r>
            <w:r>
              <w:rPr>
                <w:rFonts w:cs="Arial"/>
                <w:sz w:val="20"/>
              </w:rPr>
              <w:t xml:space="preserve">n religiosa, que conforme a sus </w:t>
            </w:r>
            <w:r w:rsidRPr="002C062F">
              <w:rPr>
                <w:rFonts w:cs="Arial"/>
                <w:sz w:val="20"/>
              </w:rPr>
              <w:t>normas jurídicas propias gocen de personalidad jurí</w:t>
            </w:r>
            <w:r>
              <w:rPr>
                <w:rFonts w:cs="Arial"/>
                <w:sz w:val="20"/>
              </w:rPr>
              <w:t xml:space="preserve">dica religiosa, son reconocidos </w:t>
            </w:r>
            <w:r w:rsidRPr="002C062F">
              <w:rPr>
                <w:rFonts w:cs="Arial"/>
                <w:sz w:val="20"/>
              </w:rPr>
              <w:t>como tales. Acreditará su existencia la autoridad r</w:t>
            </w:r>
            <w:r>
              <w:rPr>
                <w:rFonts w:cs="Arial"/>
                <w:sz w:val="20"/>
              </w:rPr>
              <w:t xml:space="preserve">eligiosa que los haya erigido o </w:t>
            </w:r>
            <w:r w:rsidRPr="002C062F">
              <w:rPr>
                <w:rFonts w:cs="Arial"/>
                <w:sz w:val="20"/>
              </w:rPr>
              <w:t>instituido.</w:t>
            </w:r>
          </w:p>
          <w:p w:rsidR="009C4A17" w:rsidRPr="00B94652" w:rsidRDefault="009C4A17" w:rsidP="002C062F">
            <w:pPr>
              <w:spacing w:before="60" w:after="60"/>
              <w:ind w:left="0"/>
              <w:rPr>
                <w:rFonts w:cs="Arial"/>
                <w:sz w:val="20"/>
              </w:rPr>
            </w:pPr>
            <w:r w:rsidRPr="002C062F">
              <w:rPr>
                <w:rFonts w:cs="Arial"/>
                <w:sz w:val="20"/>
              </w:rPr>
              <w:t>Las entidades religiosas, así como l</w:t>
            </w:r>
            <w:r>
              <w:rPr>
                <w:rFonts w:cs="Arial"/>
                <w:sz w:val="20"/>
              </w:rPr>
              <w:t xml:space="preserve">as personas jurídicas que ellas </w:t>
            </w:r>
            <w:r w:rsidRPr="002C062F">
              <w:rPr>
                <w:rFonts w:cs="Arial"/>
                <w:sz w:val="20"/>
              </w:rPr>
              <w:t>constituyan en conformidad a esta ley, no podrán tener fines de lucro.</w:t>
            </w:r>
          </w:p>
        </w:tc>
        <w:tc>
          <w:tcPr>
            <w:tcW w:w="2332" w:type="pct"/>
            <w:shd w:val="clear" w:color="auto" w:fill="auto"/>
          </w:tcPr>
          <w:p w:rsidR="009C4A17" w:rsidRPr="00354CD5" w:rsidRDefault="009C4A17" w:rsidP="002945F8">
            <w:pPr>
              <w:spacing w:before="60" w:after="60"/>
              <w:ind w:left="0"/>
              <w:rPr>
                <w:rFonts w:cs="Arial"/>
                <w:sz w:val="20"/>
                <w:lang w:val="es-ES_tradnl"/>
              </w:rPr>
            </w:pPr>
            <w:r w:rsidRPr="002C062F">
              <w:rPr>
                <w:rFonts w:cs="Arial"/>
                <w:sz w:val="20"/>
                <w:lang w:val="es-ES_tradnl"/>
              </w:rPr>
              <w:t xml:space="preserve">Artículo 9º. </w:t>
            </w:r>
            <w:r w:rsidRPr="002C062F">
              <w:rPr>
                <w:rFonts w:cs="Arial"/>
                <w:color w:val="FF0000"/>
                <w:sz w:val="20"/>
                <w:lang w:val="es-ES_tradnl"/>
              </w:rPr>
              <w:t xml:space="preserve"> Objeción de la inscripción en el registro. El Ministerio de Justicia </w:t>
            </w:r>
            <w:r w:rsidR="00F44FCD">
              <w:rPr>
                <w:rFonts w:cs="Arial"/>
                <w:color w:val="FF0000"/>
                <w:sz w:val="20"/>
                <w:lang w:val="es-ES_tradnl"/>
              </w:rPr>
              <w:t xml:space="preserve">y Derechos Humanos </w:t>
            </w:r>
            <w:r w:rsidRPr="002C062F">
              <w:rPr>
                <w:rFonts w:cs="Arial"/>
                <w:color w:val="FF0000"/>
                <w:sz w:val="20"/>
                <w:lang w:val="es-ES_tradnl"/>
              </w:rPr>
              <w:t xml:space="preserve">no podrá denegar el registro.  Sin embargo, dentro del plazo de noventa días contado desde la fecha de ese acto, mediante resolución fundada, podrá objetar la constitución si faltare algún requisito. En particular, mediante resolución fundada, el Ministro de Justicia </w:t>
            </w:r>
            <w:r w:rsidR="00F44FCD">
              <w:rPr>
                <w:rFonts w:cs="Arial"/>
                <w:color w:val="FF0000"/>
                <w:sz w:val="20"/>
                <w:lang w:val="es-ES_tradnl"/>
              </w:rPr>
              <w:t xml:space="preserve">y Derechos Humanos </w:t>
            </w:r>
            <w:r w:rsidRPr="002C062F">
              <w:rPr>
                <w:rFonts w:cs="Arial"/>
                <w:color w:val="FF0000"/>
                <w:sz w:val="20"/>
                <w:lang w:val="es-ES_tradnl"/>
              </w:rPr>
              <w:t>podrá objetar la constitución de la entidad religiosa, si luego de efectuar la revisión de los estatutos, advierte que los fines señalados en los estatutos no tienen un carácter religioso, o que teniéndolos, éstos se oponen a la moral, a las buenas costumbres o al orden público.</w:t>
            </w:r>
          </w:p>
        </w:tc>
      </w:tr>
      <w:tr w:rsidR="009C4A17" w:rsidRPr="00354CD5" w:rsidTr="00FD654D">
        <w:tc>
          <w:tcPr>
            <w:tcW w:w="2668" w:type="pct"/>
            <w:shd w:val="clear" w:color="auto" w:fill="auto"/>
          </w:tcPr>
          <w:p w:rsidR="009C4A17" w:rsidRPr="002C062F" w:rsidRDefault="009C4A17" w:rsidP="002C062F">
            <w:pPr>
              <w:spacing w:before="60" w:after="60"/>
              <w:ind w:left="0"/>
              <w:rPr>
                <w:rFonts w:cs="Arial"/>
                <w:sz w:val="20"/>
              </w:rPr>
            </w:pPr>
            <w:r w:rsidRPr="002C062F">
              <w:rPr>
                <w:rFonts w:cs="Arial"/>
                <w:sz w:val="20"/>
              </w:rPr>
              <w:t>Artículo 10. Para constituir personas j</w:t>
            </w:r>
            <w:r>
              <w:rPr>
                <w:rFonts w:cs="Arial"/>
                <w:sz w:val="20"/>
              </w:rPr>
              <w:t xml:space="preserve">urídicas que se organicen de </w:t>
            </w:r>
            <w:r w:rsidRPr="002C062F">
              <w:rPr>
                <w:rFonts w:cs="Arial"/>
                <w:sz w:val="20"/>
              </w:rPr>
              <w:lastRenderedPageBreak/>
              <w:t xml:space="preserve">conformidad con esta ley, las entidades religiosas </w:t>
            </w:r>
            <w:r>
              <w:rPr>
                <w:rFonts w:cs="Arial"/>
                <w:sz w:val="20"/>
              </w:rPr>
              <w:t xml:space="preserve">deberán seguir el procedimiento  </w:t>
            </w:r>
            <w:r w:rsidRPr="002C062F">
              <w:rPr>
                <w:rFonts w:cs="Arial"/>
                <w:sz w:val="20"/>
              </w:rPr>
              <w:t>que se indica a continuación:</w:t>
            </w:r>
          </w:p>
          <w:p w:rsidR="009C4A17" w:rsidRPr="002C062F" w:rsidRDefault="009C4A17" w:rsidP="002C062F">
            <w:pPr>
              <w:spacing w:before="60" w:after="60"/>
              <w:ind w:left="0"/>
              <w:rPr>
                <w:rFonts w:cs="Arial"/>
                <w:sz w:val="20"/>
              </w:rPr>
            </w:pPr>
            <w:r w:rsidRPr="002C062F">
              <w:rPr>
                <w:rFonts w:cs="Arial"/>
                <w:sz w:val="20"/>
              </w:rPr>
              <w:t>a) Inscripción en el registro público que ll</w:t>
            </w:r>
            <w:r>
              <w:rPr>
                <w:rFonts w:cs="Arial"/>
                <w:sz w:val="20"/>
              </w:rPr>
              <w:t xml:space="preserve">evará el Ministerio de Justicia </w:t>
            </w:r>
            <w:r w:rsidRPr="002C062F">
              <w:rPr>
                <w:rFonts w:cs="Arial"/>
                <w:sz w:val="20"/>
              </w:rPr>
              <w:t>de la escritura pública en que consten el acta de constitución y sus estatutos;</w:t>
            </w:r>
          </w:p>
          <w:p w:rsidR="009C4A17" w:rsidRPr="002C062F" w:rsidRDefault="009C4A17" w:rsidP="002C062F">
            <w:pPr>
              <w:spacing w:before="60" w:after="60"/>
              <w:ind w:left="0"/>
              <w:rPr>
                <w:rFonts w:cs="Arial"/>
                <w:sz w:val="20"/>
              </w:rPr>
            </w:pPr>
            <w:r w:rsidRPr="002C062F">
              <w:rPr>
                <w:rFonts w:cs="Arial"/>
                <w:sz w:val="20"/>
              </w:rPr>
              <w:t xml:space="preserve">b) Transcurso del plazo de noventa días desde </w:t>
            </w:r>
            <w:r>
              <w:rPr>
                <w:rFonts w:cs="Arial"/>
                <w:sz w:val="20"/>
              </w:rPr>
              <w:t xml:space="preserve">la fecha de inscripción en el </w:t>
            </w:r>
            <w:r w:rsidRPr="002C062F">
              <w:rPr>
                <w:rFonts w:cs="Arial"/>
                <w:sz w:val="20"/>
              </w:rPr>
              <w:t>registro, sin que el Ministerio de Justicia hu</w:t>
            </w:r>
            <w:r>
              <w:rPr>
                <w:rFonts w:cs="Arial"/>
                <w:sz w:val="20"/>
              </w:rPr>
              <w:t xml:space="preserve">biere formulado objeción; o si, </w:t>
            </w:r>
            <w:r w:rsidRPr="002C062F">
              <w:rPr>
                <w:rFonts w:cs="Arial"/>
                <w:sz w:val="20"/>
              </w:rPr>
              <w:t>habiéndose deducido objeción, ésta hubiere sido sub</w:t>
            </w:r>
            <w:r>
              <w:rPr>
                <w:rFonts w:cs="Arial"/>
                <w:sz w:val="20"/>
              </w:rPr>
              <w:t xml:space="preserve">sanada por la entidad religiosa </w:t>
            </w:r>
            <w:r w:rsidRPr="002C062F">
              <w:rPr>
                <w:rFonts w:cs="Arial"/>
                <w:sz w:val="20"/>
              </w:rPr>
              <w:t>o rechazada por la justicia, y</w:t>
            </w:r>
          </w:p>
          <w:p w:rsidR="009C4A17" w:rsidRPr="002C062F" w:rsidRDefault="009C4A17" w:rsidP="002C062F">
            <w:pPr>
              <w:spacing w:before="60" w:after="60"/>
              <w:ind w:left="0"/>
              <w:rPr>
                <w:rFonts w:cs="Arial"/>
                <w:sz w:val="20"/>
              </w:rPr>
            </w:pPr>
            <w:r w:rsidRPr="002C062F">
              <w:rPr>
                <w:rFonts w:cs="Arial"/>
                <w:sz w:val="20"/>
              </w:rPr>
              <w:t>c) Publicación en el Diario Oficial de un ext</w:t>
            </w:r>
            <w:r>
              <w:rPr>
                <w:rFonts w:cs="Arial"/>
                <w:sz w:val="20"/>
              </w:rPr>
              <w:t xml:space="preserve">racto del acta de constitución, </w:t>
            </w:r>
            <w:r w:rsidRPr="002C062F">
              <w:rPr>
                <w:rFonts w:cs="Arial"/>
                <w:sz w:val="20"/>
              </w:rPr>
              <w:t>que incluya el número de registro o inscripción asignado.</w:t>
            </w:r>
          </w:p>
          <w:p w:rsidR="009C4A17" w:rsidRPr="00B94652" w:rsidRDefault="009C4A17" w:rsidP="002C062F">
            <w:pPr>
              <w:spacing w:before="60" w:after="60"/>
              <w:ind w:left="0"/>
              <w:rPr>
                <w:rFonts w:cs="Arial"/>
                <w:sz w:val="20"/>
              </w:rPr>
            </w:pPr>
            <w:r w:rsidRPr="002C062F">
              <w:rPr>
                <w:rFonts w:cs="Arial"/>
                <w:sz w:val="20"/>
              </w:rPr>
              <w:t>Desde que quede firme la inscripción en el registro</w:t>
            </w:r>
            <w:r>
              <w:rPr>
                <w:rFonts w:cs="Arial"/>
                <w:sz w:val="20"/>
              </w:rPr>
              <w:t xml:space="preserve"> público, la respectiva entidad </w:t>
            </w:r>
            <w:r w:rsidRPr="002C062F">
              <w:rPr>
                <w:rFonts w:cs="Arial"/>
                <w:sz w:val="20"/>
              </w:rPr>
              <w:t>gozará de personalidad jurídica de derecho públi</w:t>
            </w:r>
            <w:r>
              <w:rPr>
                <w:rFonts w:cs="Arial"/>
                <w:sz w:val="20"/>
              </w:rPr>
              <w:t xml:space="preserve">co por el solo ministerio de la </w:t>
            </w:r>
            <w:r w:rsidRPr="002C062F">
              <w:rPr>
                <w:rFonts w:cs="Arial"/>
                <w:sz w:val="20"/>
              </w:rPr>
              <w:t>ley.</w:t>
            </w:r>
          </w:p>
        </w:tc>
        <w:tc>
          <w:tcPr>
            <w:tcW w:w="2332" w:type="pct"/>
            <w:shd w:val="clear" w:color="auto" w:fill="auto"/>
          </w:tcPr>
          <w:p w:rsidR="009C4A17" w:rsidRPr="002C062F" w:rsidRDefault="009C4A17" w:rsidP="002C062F">
            <w:pPr>
              <w:spacing w:before="60" w:after="60"/>
              <w:ind w:left="0"/>
              <w:rPr>
                <w:rFonts w:cs="Arial"/>
                <w:color w:val="FF0000"/>
                <w:sz w:val="20"/>
                <w:lang w:val="es-ES_tradnl"/>
              </w:rPr>
            </w:pPr>
            <w:r w:rsidRPr="002C062F">
              <w:rPr>
                <w:rFonts w:cs="Arial"/>
                <w:sz w:val="20"/>
                <w:lang w:val="es-ES_tradnl"/>
              </w:rPr>
              <w:lastRenderedPageBreak/>
              <w:t xml:space="preserve">Artículo 10.  </w:t>
            </w:r>
            <w:r w:rsidRPr="002C062F">
              <w:rPr>
                <w:rFonts w:cs="Arial"/>
                <w:color w:val="FF0000"/>
                <w:sz w:val="20"/>
                <w:lang w:val="es-ES_tradnl"/>
              </w:rPr>
              <w:t xml:space="preserve">Estatutos. En los estatutos o normas propias de </w:t>
            </w:r>
            <w:r w:rsidRPr="002C062F">
              <w:rPr>
                <w:rFonts w:cs="Arial"/>
                <w:color w:val="FF0000"/>
                <w:sz w:val="20"/>
                <w:lang w:val="es-ES_tradnl"/>
              </w:rPr>
              <w:lastRenderedPageBreak/>
              <w:t>cada persona jurídica que se constituya en conformidad a las disposiciones de esta ley, deberán contenerse aquellos elementos esenciales que la caracterizan y los órganos a través de los cuales actúa en el ámbito jurídico y que la representan frente a terceros.</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 xml:space="preserve">Las personas condenadas por </w:t>
            </w:r>
            <w:r w:rsidR="00F44FCD">
              <w:rPr>
                <w:rFonts w:cs="Arial"/>
                <w:color w:val="FF0000"/>
                <w:sz w:val="20"/>
                <w:lang w:val="es-ES_tradnl"/>
              </w:rPr>
              <w:t xml:space="preserve">crimen o simple </w:t>
            </w:r>
            <w:r w:rsidRPr="002C062F">
              <w:rPr>
                <w:rFonts w:cs="Arial"/>
                <w:color w:val="FF0000"/>
                <w:sz w:val="20"/>
                <w:lang w:val="es-ES_tradnl"/>
              </w:rPr>
              <w:t>delito que merezca pena aflictiva, no podrán participar en los órganos de administración ni de representación de la entidad religiosa.</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Las entidades religiosas que conforme a sus normas propias hayan procedido a reformar sus estatutos, deberán informar dicha circunstancia al Ministerio de Justicia</w:t>
            </w:r>
            <w:r w:rsidR="00F44FCD">
              <w:rPr>
                <w:rFonts w:cs="Arial"/>
                <w:color w:val="FF0000"/>
                <w:sz w:val="20"/>
                <w:lang w:val="es-ES_tradnl"/>
              </w:rPr>
              <w:t xml:space="preserve"> y Derechos Humanos</w:t>
            </w:r>
            <w:r w:rsidRPr="002C062F">
              <w:rPr>
                <w:rFonts w:cs="Arial"/>
                <w:color w:val="FF0000"/>
                <w:sz w:val="20"/>
                <w:lang w:val="es-ES_tradnl"/>
              </w:rPr>
              <w:t>, acompañando el antecedente correspondiente con el objeto de mantener actualizado el registro.</w:t>
            </w:r>
          </w:p>
          <w:p w:rsidR="009C4A17" w:rsidRPr="00354CD5" w:rsidRDefault="009C4A17" w:rsidP="002C062F">
            <w:pPr>
              <w:spacing w:before="60" w:after="60"/>
              <w:ind w:left="0"/>
              <w:rPr>
                <w:rFonts w:cs="Arial"/>
                <w:sz w:val="20"/>
                <w:lang w:val="es-ES_tradnl"/>
              </w:rPr>
            </w:pPr>
            <w:r w:rsidRPr="002C062F">
              <w:rPr>
                <w:rFonts w:cs="Arial"/>
                <w:color w:val="FF0000"/>
                <w:sz w:val="20"/>
                <w:lang w:val="es-ES_tradnl"/>
              </w:rPr>
              <w:t>Las omisiones, inconsistencias o imprecisiones fruto del incumplimiento de la obligación de informar la reforma de los estatutos, serán inoponibles al Ministerio de Justicia.</w:t>
            </w:r>
          </w:p>
        </w:tc>
      </w:tr>
      <w:tr w:rsidR="009C4A17" w:rsidRPr="00354CD5" w:rsidTr="00FD654D">
        <w:tc>
          <w:tcPr>
            <w:tcW w:w="2668" w:type="pct"/>
            <w:shd w:val="clear" w:color="auto" w:fill="auto"/>
          </w:tcPr>
          <w:p w:rsidR="009C4A17" w:rsidRPr="002C062F" w:rsidRDefault="009C4A17" w:rsidP="002C062F">
            <w:pPr>
              <w:spacing w:before="60" w:after="60"/>
              <w:ind w:left="0"/>
              <w:rPr>
                <w:rFonts w:cs="Arial"/>
                <w:sz w:val="20"/>
              </w:rPr>
            </w:pPr>
            <w:r w:rsidRPr="002C062F">
              <w:rPr>
                <w:rFonts w:cs="Arial"/>
                <w:sz w:val="20"/>
              </w:rPr>
              <w:lastRenderedPageBreak/>
              <w:t>Artículo 11. El Ministerio de Justicia no</w:t>
            </w:r>
            <w:r>
              <w:rPr>
                <w:rFonts w:cs="Arial"/>
                <w:sz w:val="20"/>
              </w:rPr>
              <w:t xml:space="preserve"> podrá denegar el registro. Sin </w:t>
            </w:r>
            <w:r w:rsidRPr="002C062F">
              <w:rPr>
                <w:rFonts w:cs="Arial"/>
                <w:sz w:val="20"/>
              </w:rPr>
              <w:t>embargo, dentro del plazo de noventa días cont</w:t>
            </w:r>
            <w:r>
              <w:rPr>
                <w:rFonts w:cs="Arial"/>
                <w:sz w:val="20"/>
              </w:rPr>
              <w:t xml:space="preserve">ado desde la fecha de ese acto, </w:t>
            </w:r>
            <w:r w:rsidRPr="002C062F">
              <w:rPr>
                <w:rFonts w:cs="Arial"/>
                <w:sz w:val="20"/>
              </w:rPr>
              <w:t>mediante resolución fundada, podrá objetar l</w:t>
            </w:r>
            <w:r>
              <w:rPr>
                <w:rFonts w:cs="Arial"/>
                <w:sz w:val="20"/>
              </w:rPr>
              <w:t xml:space="preserve">a constitución si faltare algún </w:t>
            </w:r>
            <w:r w:rsidRPr="002C062F">
              <w:rPr>
                <w:rFonts w:cs="Arial"/>
                <w:sz w:val="20"/>
              </w:rPr>
              <w:t>requisito.</w:t>
            </w:r>
          </w:p>
          <w:p w:rsidR="009C4A17" w:rsidRPr="002C062F" w:rsidRDefault="009C4A17" w:rsidP="002C062F">
            <w:pPr>
              <w:spacing w:before="60" w:after="60"/>
              <w:ind w:left="0"/>
              <w:rPr>
                <w:rFonts w:cs="Arial"/>
                <w:sz w:val="20"/>
              </w:rPr>
            </w:pPr>
            <w:r w:rsidRPr="002C062F">
              <w:rPr>
                <w:rFonts w:cs="Arial"/>
                <w:sz w:val="20"/>
              </w:rPr>
              <w:t>La entidad religiosa afectada, dentro del plazo</w:t>
            </w:r>
            <w:r>
              <w:rPr>
                <w:rFonts w:cs="Arial"/>
                <w:sz w:val="20"/>
              </w:rPr>
              <w:t xml:space="preserve"> de sesenta días, contado desde </w:t>
            </w:r>
            <w:r w:rsidRPr="002C062F">
              <w:rPr>
                <w:rFonts w:cs="Arial"/>
                <w:sz w:val="20"/>
              </w:rPr>
              <w:t>la notificación de las objeciones, deberá subsanar</w:t>
            </w:r>
            <w:r>
              <w:rPr>
                <w:rFonts w:cs="Arial"/>
                <w:sz w:val="20"/>
              </w:rPr>
              <w:t xml:space="preserve"> los defectos de constitución o </w:t>
            </w:r>
            <w:r w:rsidRPr="002C062F">
              <w:rPr>
                <w:rFonts w:cs="Arial"/>
                <w:sz w:val="20"/>
              </w:rPr>
              <w:t>adecuar sus estatutos a las observaciones formuladas.</w:t>
            </w:r>
          </w:p>
          <w:p w:rsidR="009C4A17" w:rsidRPr="002C062F" w:rsidRDefault="009C4A17" w:rsidP="002C062F">
            <w:pPr>
              <w:spacing w:before="60" w:after="60"/>
              <w:ind w:left="0"/>
              <w:rPr>
                <w:rFonts w:cs="Arial"/>
                <w:sz w:val="20"/>
              </w:rPr>
            </w:pPr>
            <w:r w:rsidRPr="002C062F">
              <w:rPr>
                <w:rFonts w:cs="Arial"/>
                <w:sz w:val="20"/>
              </w:rPr>
              <w:t xml:space="preserve">De la resolución que objete la constitución </w:t>
            </w:r>
            <w:r>
              <w:rPr>
                <w:rFonts w:cs="Arial"/>
                <w:sz w:val="20"/>
              </w:rPr>
              <w:t xml:space="preserve">podrán reclamar los interesados </w:t>
            </w:r>
            <w:r w:rsidRPr="002C062F">
              <w:rPr>
                <w:rFonts w:cs="Arial"/>
                <w:sz w:val="20"/>
              </w:rPr>
              <w:t>ante cualquiera de las Cortes de Apelaciones de la región</w:t>
            </w:r>
            <w:r>
              <w:rPr>
                <w:rFonts w:cs="Arial"/>
                <w:sz w:val="20"/>
              </w:rPr>
              <w:t xml:space="preserve"> en que la entidad </w:t>
            </w:r>
            <w:r w:rsidRPr="002C062F">
              <w:rPr>
                <w:rFonts w:cs="Arial"/>
                <w:sz w:val="20"/>
              </w:rPr>
              <w:t>religiosa tuviere su domicilio, siguiendo el procedimi</w:t>
            </w:r>
            <w:r>
              <w:rPr>
                <w:rFonts w:cs="Arial"/>
                <w:sz w:val="20"/>
              </w:rPr>
              <w:t xml:space="preserve">ento y plazos establecidos para </w:t>
            </w:r>
            <w:r w:rsidRPr="002C062F">
              <w:rPr>
                <w:rFonts w:cs="Arial"/>
                <w:sz w:val="20"/>
              </w:rPr>
              <w:t>el recurso de protección.</w:t>
            </w:r>
          </w:p>
        </w:tc>
        <w:tc>
          <w:tcPr>
            <w:tcW w:w="2332" w:type="pct"/>
            <w:shd w:val="clear" w:color="auto" w:fill="auto"/>
          </w:tcPr>
          <w:p w:rsidR="009C4A17" w:rsidRPr="002C062F" w:rsidRDefault="009C4A17" w:rsidP="002C062F">
            <w:pPr>
              <w:spacing w:before="60" w:after="60"/>
              <w:ind w:left="0"/>
              <w:rPr>
                <w:rFonts w:cs="Arial"/>
                <w:color w:val="FF0000"/>
                <w:sz w:val="20"/>
                <w:lang w:val="es-ES_tradnl"/>
              </w:rPr>
            </w:pPr>
            <w:r w:rsidRPr="002C062F">
              <w:rPr>
                <w:rFonts w:cs="Arial"/>
                <w:sz w:val="20"/>
                <w:lang w:val="es-ES_tradnl"/>
              </w:rPr>
              <w:t>Artículo 11.</w:t>
            </w:r>
            <w:r w:rsidRPr="002C062F">
              <w:rPr>
                <w:rFonts w:cs="Arial"/>
                <w:color w:val="FF0000"/>
                <w:sz w:val="20"/>
                <w:lang w:val="es-ES_tradnl"/>
              </w:rPr>
              <w:t xml:space="preserve">  Personas jurídicas derivadas de la entidad matriz. Las entidades religiosas constituidas como personas jurídicas de derecho público y que hayan regulado el procedimiento respectivo en sus estatutos, podrán crear personas j</w:t>
            </w:r>
            <w:r w:rsidR="00F44FCD">
              <w:rPr>
                <w:rFonts w:cs="Arial"/>
                <w:color w:val="FF0000"/>
                <w:sz w:val="20"/>
                <w:lang w:val="es-ES_tradnl"/>
              </w:rPr>
              <w:t xml:space="preserve">urídicas dependientes </w:t>
            </w:r>
            <w:r w:rsidRPr="002C062F">
              <w:rPr>
                <w:rFonts w:cs="Arial"/>
                <w:color w:val="FF0000"/>
                <w:sz w:val="20"/>
                <w:lang w:val="es-ES_tradnl"/>
              </w:rPr>
              <w:t xml:space="preserve">de la entidad que las constituye como tales, las cuales subsistirán en tanto se mantenga vigente la personalidad jurídica de la entidad matriz o </w:t>
            </w:r>
            <w:r w:rsidR="00F44FCD">
              <w:rPr>
                <w:rFonts w:cs="Arial"/>
                <w:color w:val="FF0000"/>
                <w:sz w:val="20"/>
                <w:lang w:val="es-ES_tradnl"/>
              </w:rPr>
              <w:t>y hasta la extinción de ella, conforme a</w:t>
            </w:r>
            <w:r w:rsidRPr="002C062F">
              <w:rPr>
                <w:rFonts w:cs="Arial"/>
                <w:color w:val="FF0000"/>
                <w:sz w:val="20"/>
                <w:lang w:val="es-ES_tradnl"/>
              </w:rPr>
              <w:t xml:space="preserve"> los estatutos.  </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 xml:space="preserve">De la creación de personas jurídicas de las cuales trata este artículo, se deberá informar al Ministerio de Justicia </w:t>
            </w:r>
            <w:r w:rsidR="00F44FCD">
              <w:rPr>
                <w:rFonts w:cs="Arial"/>
                <w:color w:val="FF0000"/>
                <w:sz w:val="20"/>
                <w:lang w:val="es-ES_tradnl"/>
              </w:rPr>
              <w:t xml:space="preserve">y Derechos Humanos </w:t>
            </w:r>
            <w:r w:rsidRPr="002C062F">
              <w:rPr>
                <w:rFonts w:cs="Arial"/>
                <w:color w:val="FF0000"/>
                <w:sz w:val="20"/>
                <w:lang w:val="es-ES_tradnl"/>
              </w:rPr>
              <w:t>dentro del plazo de treinta días contados desde la fecha del acta de constitución de la persona jurídica derivada. Una vez informado este hecho que se calificará de esencial, corresponderá acreditar su existencia a la autoridad religiosa que la haya instituido o erigido.</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 xml:space="preserve">En especial, las entidades religiosas que gocen de personalidad jurídica de derecho público podrán crear asociaciones, </w:t>
            </w:r>
            <w:r w:rsidRPr="002C062F">
              <w:rPr>
                <w:rFonts w:cs="Arial"/>
                <w:color w:val="FF0000"/>
                <w:sz w:val="20"/>
                <w:lang w:val="es-ES_tradnl"/>
              </w:rPr>
              <w:lastRenderedPageBreak/>
              <w:t>corporaciones y fundaciones para la realización de sus fines.</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Las asociaciones de diversas entidades religiosas o de sus personas jurídicas derivadas se regirán según lo dispuesto en el artículo 12 de la presente ley.</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 xml:space="preserve">Las corporaciones podrán ser </w:t>
            </w:r>
            <w:r w:rsidR="00F44FCD">
              <w:rPr>
                <w:rFonts w:cs="Arial"/>
                <w:color w:val="FF0000"/>
                <w:sz w:val="20"/>
                <w:lang w:val="es-ES_tradnl"/>
              </w:rPr>
              <w:t>const</w:t>
            </w:r>
            <w:r w:rsidRPr="002C062F">
              <w:rPr>
                <w:rFonts w:cs="Arial"/>
                <w:color w:val="FF0000"/>
                <w:sz w:val="20"/>
                <w:lang w:val="es-ES_tradnl"/>
              </w:rPr>
              <w:t>ituidas por miembros de la entidad religiosa matriz o de dos o más entidades religiosas diferentes u otra asociación de naturaleza civil que no persiga fines de lucro, debiendo en este último caso incluirse en los estatutos el nombre de la entidad matriz que la crea, para los ef</w:t>
            </w:r>
            <w:r>
              <w:rPr>
                <w:rFonts w:cs="Arial"/>
                <w:color w:val="FF0000"/>
                <w:sz w:val="20"/>
                <w:lang w:val="es-ES_tradnl"/>
              </w:rPr>
              <w:t>ectos de la acre</w:t>
            </w:r>
            <w:r w:rsidRPr="002C062F">
              <w:rPr>
                <w:rFonts w:cs="Arial"/>
                <w:color w:val="FF0000"/>
                <w:sz w:val="20"/>
                <w:lang w:val="es-ES_tradnl"/>
              </w:rPr>
              <w:t>ditación de su vigencia y la aplicación de lo indicado en el inciso primero parte final de este artículo.</w:t>
            </w:r>
          </w:p>
          <w:p w:rsidR="009C4A17" w:rsidRPr="002C062F" w:rsidRDefault="009C4A17" w:rsidP="002C062F">
            <w:pPr>
              <w:spacing w:before="60" w:after="60"/>
              <w:ind w:left="0"/>
              <w:rPr>
                <w:rFonts w:cs="Arial"/>
                <w:sz w:val="20"/>
                <w:lang w:val="es-ES_tradnl"/>
              </w:rPr>
            </w:pPr>
            <w:r w:rsidRPr="002C062F">
              <w:rPr>
                <w:rFonts w:cs="Arial"/>
                <w:color w:val="FF0000"/>
                <w:sz w:val="20"/>
                <w:lang w:val="es-ES_tradnl"/>
              </w:rPr>
              <w:t>En el caso de las fundaciones, el aporte que le da origen deberá provenir de un miembro de la propia entidad  que la crea.</w:t>
            </w:r>
          </w:p>
        </w:tc>
      </w:tr>
      <w:tr w:rsidR="009C4A17" w:rsidRPr="00354CD5" w:rsidTr="00FD654D">
        <w:tc>
          <w:tcPr>
            <w:tcW w:w="2668" w:type="pct"/>
            <w:shd w:val="clear" w:color="auto" w:fill="auto"/>
          </w:tcPr>
          <w:p w:rsidR="009C4A17" w:rsidRPr="002C062F" w:rsidRDefault="009C4A17" w:rsidP="002C062F">
            <w:pPr>
              <w:spacing w:before="60" w:after="60"/>
              <w:ind w:left="0"/>
              <w:rPr>
                <w:rFonts w:cs="Arial"/>
                <w:sz w:val="20"/>
              </w:rPr>
            </w:pPr>
            <w:r w:rsidRPr="002C062F">
              <w:rPr>
                <w:rFonts w:cs="Arial"/>
                <w:sz w:val="20"/>
              </w:rPr>
              <w:lastRenderedPageBreak/>
              <w:t xml:space="preserve">Artículo 12. En los estatutos o normas propias </w:t>
            </w:r>
            <w:r>
              <w:rPr>
                <w:rFonts w:cs="Arial"/>
                <w:sz w:val="20"/>
              </w:rPr>
              <w:t xml:space="preserve">de cada persona jurídica que se </w:t>
            </w:r>
            <w:r w:rsidRPr="002C062F">
              <w:rPr>
                <w:rFonts w:cs="Arial"/>
                <w:sz w:val="20"/>
              </w:rPr>
              <w:t>constituya en conformidad a las disposiciones</w:t>
            </w:r>
            <w:r>
              <w:rPr>
                <w:rFonts w:cs="Arial"/>
                <w:sz w:val="20"/>
              </w:rPr>
              <w:t xml:space="preserve"> de esta ley deberán contenerse </w:t>
            </w:r>
            <w:r w:rsidRPr="002C062F">
              <w:rPr>
                <w:rFonts w:cs="Arial"/>
                <w:sz w:val="20"/>
              </w:rPr>
              <w:t>aquellos elementos esenciales que la caracteriza</w:t>
            </w:r>
            <w:r>
              <w:rPr>
                <w:rFonts w:cs="Arial"/>
                <w:sz w:val="20"/>
              </w:rPr>
              <w:t xml:space="preserve">n y los órganos a través de los </w:t>
            </w:r>
            <w:r w:rsidRPr="002C062F">
              <w:rPr>
                <w:rFonts w:cs="Arial"/>
                <w:sz w:val="20"/>
              </w:rPr>
              <w:t>cuales actúa en el ámbito jurídico y que la representan frente a terceros.</w:t>
            </w:r>
          </w:p>
          <w:p w:rsidR="009C4A17" w:rsidRPr="002C062F" w:rsidRDefault="009C4A17" w:rsidP="002C062F">
            <w:pPr>
              <w:spacing w:before="60" w:after="60"/>
              <w:ind w:left="0"/>
              <w:rPr>
                <w:rFonts w:cs="Arial"/>
                <w:sz w:val="20"/>
              </w:rPr>
            </w:pPr>
            <w:r w:rsidRPr="002C062F">
              <w:rPr>
                <w:rFonts w:cs="Arial"/>
                <w:sz w:val="20"/>
              </w:rPr>
              <w:t>El acta constitutiva contendrá, como míni</w:t>
            </w:r>
            <w:r>
              <w:rPr>
                <w:rFonts w:cs="Arial"/>
                <w:sz w:val="20"/>
              </w:rPr>
              <w:t xml:space="preserve">mo, la individualización de los </w:t>
            </w:r>
            <w:r w:rsidRPr="002C062F">
              <w:rPr>
                <w:rFonts w:cs="Arial"/>
                <w:sz w:val="20"/>
              </w:rPr>
              <w:t>constituyentes, el nombre de la persona jurídica, su</w:t>
            </w:r>
            <w:r>
              <w:rPr>
                <w:rFonts w:cs="Arial"/>
                <w:sz w:val="20"/>
              </w:rPr>
              <w:t xml:space="preserve">s domicilios y la constancia de </w:t>
            </w:r>
            <w:r w:rsidRPr="002C062F">
              <w:rPr>
                <w:rFonts w:cs="Arial"/>
                <w:sz w:val="20"/>
              </w:rPr>
              <w:t>haberse aprobado los estatutos.</w:t>
            </w:r>
          </w:p>
          <w:p w:rsidR="009C4A17" w:rsidRPr="002C062F" w:rsidRDefault="009C4A17" w:rsidP="002C062F">
            <w:pPr>
              <w:spacing w:before="60" w:after="60"/>
              <w:ind w:left="0"/>
              <w:rPr>
                <w:rFonts w:cs="Arial"/>
                <w:sz w:val="20"/>
              </w:rPr>
            </w:pPr>
            <w:r w:rsidRPr="002C062F">
              <w:rPr>
                <w:rFonts w:cs="Arial"/>
                <w:sz w:val="20"/>
              </w:rPr>
              <w:t>Las personas condenadas por delito que m</w:t>
            </w:r>
            <w:r>
              <w:rPr>
                <w:rFonts w:cs="Arial"/>
                <w:sz w:val="20"/>
              </w:rPr>
              <w:t xml:space="preserve">erezca pena aflictiva no podrán </w:t>
            </w:r>
            <w:r w:rsidRPr="002C062F">
              <w:rPr>
                <w:rFonts w:cs="Arial"/>
                <w:sz w:val="20"/>
              </w:rPr>
              <w:t>suscribir el acta de constitución de la persona jurídica.</w:t>
            </w:r>
          </w:p>
        </w:tc>
        <w:tc>
          <w:tcPr>
            <w:tcW w:w="2332" w:type="pct"/>
            <w:shd w:val="clear" w:color="auto" w:fill="auto"/>
          </w:tcPr>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Artículo 12.  Federaciones de entidades religiosas. Las entidades religiosas podrán formar federaciones y confederaciones siguiendo el procedimiento establecido en los artículos 8°, 9° y 10° de esta ley, debiendo cumplir adicionalmente con los siguientes requisitos:</w:t>
            </w:r>
          </w:p>
          <w:p w:rsidR="009C4A17" w:rsidRPr="002C062F" w:rsidRDefault="009C4A17" w:rsidP="002C062F">
            <w:pPr>
              <w:spacing w:before="60" w:after="60"/>
              <w:ind w:left="0"/>
              <w:rPr>
                <w:rFonts w:cs="Arial"/>
                <w:color w:val="FF0000"/>
                <w:sz w:val="20"/>
                <w:lang w:val="es-ES_tradnl"/>
              </w:rPr>
            </w:pPr>
            <w:r w:rsidRPr="002C062F">
              <w:rPr>
                <w:rFonts w:cs="Arial"/>
                <w:color w:val="FF0000"/>
                <w:sz w:val="20"/>
                <w:lang w:val="es-ES_tradnl"/>
              </w:rPr>
              <w:t>a) Acompañar a la solicitud de registro que se entregará en el Ministerio de Justicia</w:t>
            </w:r>
            <w:r w:rsidR="00F44FCD">
              <w:rPr>
                <w:rFonts w:cs="Arial"/>
                <w:color w:val="FF0000"/>
                <w:sz w:val="20"/>
                <w:lang w:val="es-ES_tradnl"/>
              </w:rPr>
              <w:t xml:space="preserve"> y Derechos Humanos</w:t>
            </w:r>
            <w:r w:rsidRPr="002C062F">
              <w:rPr>
                <w:rFonts w:cs="Arial"/>
                <w:color w:val="FF0000"/>
                <w:sz w:val="20"/>
                <w:lang w:val="es-ES_tradnl"/>
              </w:rPr>
              <w:t>, el acta de constitución de la federación, en la cual deberá constar la denominación, domicilio y número de registro de cada una de las entidades religiosas fundadoras, así como el nombre de sus respectivos representantes legales;</w:t>
            </w:r>
          </w:p>
          <w:p w:rsidR="009C4A17" w:rsidRPr="002C062F" w:rsidRDefault="009C4A17" w:rsidP="002C062F">
            <w:pPr>
              <w:spacing w:before="60" w:after="60"/>
              <w:ind w:left="0"/>
              <w:rPr>
                <w:rFonts w:cs="Arial"/>
                <w:sz w:val="20"/>
                <w:lang w:val="es-ES_tradnl"/>
              </w:rPr>
            </w:pPr>
            <w:r w:rsidRPr="002C062F">
              <w:rPr>
                <w:rFonts w:cs="Arial"/>
                <w:color w:val="FF0000"/>
                <w:sz w:val="20"/>
                <w:lang w:val="es-ES_tradnl"/>
              </w:rPr>
              <w:t>b) Cada una de las entidades que se integren en la federación, deberá acreditar en la escritura pública de fundación, el acuerdo adoptado para su integración en la federación, la aprobación de sus estatutos y la designación de la persona o personas que representen a la entidad religiosa en el acto constitutivo de la entidad federativa. A las federaciones inscritas en el Registro público de Entidades Religiosas les serán aplicables los artículos 16 y 17 de la presente ley.</w:t>
            </w:r>
          </w:p>
        </w:tc>
      </w:tr>
      <w:tr w:rsidR="009C4A17" w:rsidRPr="00354CD5" w:rsidTr="00FD654D">
        <w:tc>
          <w:tcPr>
            <w:tcW w:w="2668" w:type="pct"/>
            <w:shd w:val="clear" w:color="auto" w:fill="auto"/>
          </w:tcPr>
          <w:p w:rsidR="009C4A17" w:rsidRPr="002C062F" w:rsidRDefault="009C4A17" w:rsidP="002C062F">
            <w:pPr>
              <w:spacing w:before="60" w:after="60"/>
              <w:ind w:left="0"/>
              <w:rPr>
                <w:rFonts w:cs="Arial"/>
                <w:sz w:val="20"/>
              </w:rPr>
            </w:pPr>
            <w:r w:rsidRPr="002C062F">
              <w:rPr>
                <w:rFonts w:cs="Arial"/>
                <w:sz w:val="20"/>
              </w:rPr>
              <w:lastRenderedPageBreak/>
              <w:t>Artículo 13. Los ministros de culto de una i</w:t>
            </w:r>
            <w:r>
              <w:rPr>
                <w:rFonts w:cs="Arial"/>
                <w:sz w:val="20"/>
              </w:rPr>
              <w:t xml:space="preserve">glesia, confesión o institución </w:t>
            </w:r>
            <w:r w:rsidRPr="002C062F">
              <w:rPr>
                <w:rFonts w:cs="Arial"/>
                <w:sz w:val="20"/>
              </w:rPr>
              <w:t>religiosa acreditarán su calidad de tales mediante certificación expedida por su</w:t>
            </w:r>
            <w:r>
              <w:rPr>
                <w:rFonts w:cs="Arial"/>
                <w:sz w:val="20"/>
              </w:rPr>
              <w:t xml:space="preserve"> </w:t>
            </w:r>
            <w:r w:rsidRPr="002C062F">
              <w:rPr>
                <w:rFonts w:cs="Arial"/>
                <w:sz w:val="20"/>
              </w:rPr>
              <w:t>entidad religiosa, a través de la respectiv</w:t>
            </w:r>
            <w:r>
              <w:rPr>
                <w:rFonts w:cs="Arial"/>
                <w:sz w:val="20"/>
              </w:rPr>
              <w:t xml:space="preserve">a persona jurídica, y les serán </w:t>
            </w:r>
            <w:r w:rsidRPr="002C062F">
              <w:rPr>
                <w:rFonts w:cs="Arial"/>
                <w:sz w:val="20"/>
              </w:rPr>
              <w:t>aplicables las normas de los artículos 360, N</w:t>
            </w:r>
            <w:r>
              <w:rPr>
                <w:rFonts w:cs="Arial"/>
                <w:sz w:val="20"/>
              </w:rPr>
              <w:t xml:space="preserve">º. 1º; 361, </w:t>
            </w:r>
            <w:proofErr w:type="spellStart"/>
            <w:r>
              <w:rPr>
                <w:rFonts w:cs="Arial"/>
                <w:sz w:val="20"/>
              </w:rPr>
              <w:t>Nºs</w:t>
            </w:r>
            <w:proofErr w:type="spellEnd"/>
            <w:r>
              <w:rPr>
                <w:rFonts w:cs="Arial"/>
                <w:sz w:val="20"/>
              </w:rPr>
              <w:t xml:space="preserve">. 1º y 3º, y 362 </w:t>
            </w:r>
            <w:r w:rsidRPr="002C062F">
              <w:rPr>
                <w:rFonts w:cs="Arial"/>
                <w:sz w:val="20"/>
              </w:rPr>
              <w:t xml:space="preserve">del Código de Procedimiento Civil, así como lo </w:t>
            </w:r>
            <w:r>
              <w:rPr>
                <w:rFonts w:cs="Arial"/>
                <w:sz w:val="20"/>
              </w:rPr>
              <w:t xml:space="preserve">establecido en el artículo 201, </w:t>
            </w:r>
            <w:r w:rsidRPr="002C062F">
              <w:rPr>
                <w:rFonts w:cs="Arial"/>
                <w:sz w:val="20"/>
              </w:rPr>
              <w:t>Nº. 2º, del Código de Procedimiento Penal.</w:t>
            </w:r>
          </w:p>
        </w:tc>
        <w:tc>
          <w:tcPr>
            <w:tcW w:w="2332" w:type="pct"/>
            <w:shd w:val="clear" w:color="auto" w:fill="auto"/>
          </w:tcPr>
          <w:p w:rsidR="009C4A17" w:rsidRPr="002C062F" w:rsidRDefault="009C4A17" w:rsidP="002C062F">
            <w:pPr>
              <w:spacing w:before="60" w:after="60"/>
              <w:ind w:left="0"/>
              <w:rPr>
                <w:rFonts w:cs="Arial"/>
                <w:sz w:val="20"/>
                <w:lang w:val="es-ES_tradnl"/>
              </w:rPr>
            </w:pPr>
            <w:r w:rsidRPr="002C062F">
              <w:rPr>
                <w:rFonts w:cs="Arial"/>
                <w:sz w:val="20"/>
                <w:lang w:val="es-ES_tradnl"/>
              </w:rPr>
              <w:t xml:space="preserve">Artículo 13. </w:t>
            </w:r>
            <w:r w:rsidRPr="002C062F">
              <w:rPr>
                <w:rFonts w:cs="Arial"/>
                <w:color w:val="FF0000"/>
                <w:sz w:val="20"/>
                <w:lang w:val="es-ES_tradnl"/>
              </w:rPr>
              <w:t xml:space="preserve"> Ministros de culto. Los sacerdotes, pastores y demás ministros de culto de una iglesia, confesión, comunidad o institución religiosa, acreditarán su calidad de tales mediante certificación expedida por la entidad religiosa a la cual pertenecen y les serán aplicables las normas de los artículos 360, Nº 1; 361, </w:t>
            </w:r>
            <w:proofErr w:type="spellStart"/>
            <w:r w:rsidRPr="002C062F">
              <w:rPr>
                <w:rFonts w:cs="Arial"/>
                <w:color w:val="FF0000"/>
                <w:sz w:val="20"/>
                <w:lang w:val="es-ES_tradnl"/>
              </w:rPr>
              <w:t>N°s</w:t>
            </w:r>
            <w:proofErr w:type="spellEnd"/>
            <w:r w:rsidRPr="002C062F">
              <w:rPr>
                <w:rFonts w:cs="Arial"/>
                <w:color w:val="FF0000"/>
                <w:sz w:val="20"/>
                <w:lang w:val="es-ES_tradnl"/>
              </w:rPr>
              <w:t xml:space="preserve"> 1° y 3º, y 362  del Código de Procedimiento Civil, así como lo establecido en el artículo 303 del Código Procesal Penal.</w:t>
            </w:r>
          </w:p>
        </w:tc>
      </w:tr>
      <w:tr w:rsidR="009C4A17" w:rsidRPr="00354CD5" w:rsidTr="00FD654D">
        <w:tc>
          <w:tcPr>
            <w:tcW w:w="2668" w:type="pct"/>
            <w:shd w:val="clear" w:color="auto" w:fill="auto"/>
          </w:tcPr>
          <w:p w:rsidR="009C4A17" w:rsidRPr="002C062F" w:rsidRDefault="009C4A17" w:rsidP="00334985">
            <w:pPr>
              <w:spacing w:before="60" w:after="60"/>
              <w:ind w:left="0"/>
              <w:rPr>
                <w:rFonts w:cs="Arial"/>
                <w:sz w:val="20"/>
              </w:rPr>
            </w:pPr>
            <w:r w:rsidRPr="00334985">
              <w:rPr>
                <w:rFonts w:cs="Arial"/>
                <w:sz w:val="20"/>
              </w:rPr>
              <w:t>Artículo 14</w:t>
            </w:r>
            <w:r>
              <w:rPr>
                <w:rFonts w:cs="Arial"/>
                <w:sz w:val="20"/>
              </w:rPr>
              <w:t xml:space="preserve">. La adquisición, enajenación y </w:t>
            </w:r>
            <w:r w:rsidRPr="00334985">
              <w:rPr>
                <w:rFonts w:cs="Arial"/>
                <w:sz w:val="20"/>
              </w:rPr>
              <w:t>administración de</w:t>
            </w:r>
            <w:r>
              <w:rPr>
                <w:rFonts w:cs="Arial"/>
                <w:sz w:val="20"/>
              </w:rPr>
              <w:t xml:space="preserve"> los bienes necesarios para las </w:t>
            </w:r>
            <w:r w:rsidRPr="00334985">
              <w:rPr>
                <w:rFonts w:cs="Arial"/>
                <w:sz w:val="20"/>
              </w:rPr>
              <w:t xml:space="preserve">actividades de las </w:t>
            </w:r>
            <w:r>
              <w:rPr>
                <w:rFonts w:cs="Arial"/>
                <w:sz w:val="20"/>
              </w:rPr>
              <w:t xml:space="preserve">personas jurídicas constituidas </w:t>
            </w:r>
            <w:r w:rsidRPr="00334985">
              <w:rPr>
                <w:rFonts w:cs="Arial"/>
                <w:sz w:val="20"/>
              </w:rPr>
              <w:t>conforme a esta ley est</w:t>
            </w:r>
            <w:r>
              <w:rPr>
                <w:rFonts w:cs="Arial"/>
                <w:sz w:val="20"/>
              </w:rPr>
              <w:t xml:space="preserve">arán sometidas a la legislación </w:t>
            </w:r>
            <w:r w:rsidRPr="00334985">
              <w:rPr>
                <w:rFonts w:cs="Arial"/>
                <w:sz w:val="20"/>
              </w:rPr>
              <w:t>común. Sin perju</w:t>
            </w:r>
            <w:r>
              <w:rPr>
                <w:rFonts w:cs="Arial"/>
                <w:sz w:val="20"/>
              </w:rPr>
              <w:t xml:space="preserve">icio de lo anterior, las normas </w:t>
            </w:r>
            <w:r w:rsidRPr="00334985">
              <w:rPr>
                <w:rFonts w:cs="Arial"/>
                <w:sz w:val="20"/>
              </w:rPr>
              <w:t>jurídicas propias de cada una de ellas forman parte de</w:t>
            </w:r>
            <w:r>
              <w:rPr>
                <w:rFonts w:cs="Arial"/>
                <w:sz w:val="20"/>
              </w:rPr>
              <w:t xml:space="preserve"> </w:t>
            </w:r>
            <w:r w:rsidRPr="00334985">
              <w:rPr>
                <w:rFonts w:cs="Arial"/>
                <w:sz w:val="20"/>
              </w:rPr>
              <w:t xml:space="preserve">los requisitos </w:t>
            </w:r>
            <w:r>
              <w:rPr>
                <w:rFonts w:cs="Arial"/>
                <w:sz w:val="20"/>
              </w:rPr>
              <w:t xml:space="preserve">de validez para la adquisición, </w:t>
            </w:r>
            <w:r w:rsidRPr="00334985">
              <w:rPr>
                <w:rFonts w:cs="Arial"/>
                <w:sz w:val="20"/>
              </w:rPr>
              <w:t>enajenación y administración de sus bienes.</w:t>
            </w:r>
          </w:p>
        </w:tc>
        <w:tc>
          <w:tcPr>
            <w:tcW w:w="2332" w:type="pct"/>
            <w:shd w:val="clear" w:color="auto" w:fill="auto"/>
          </w:tcPr>
          <w:p w:rsidR="009C4A17" w:rsidRPr="002C062F" w:rsidRDefault="009C4A17" w:rsidP="002C062F">
            <w:pPr>
              <w:spacing w:before="60" w:after="60"/>
              <w:ind w:left="0"/>
              <w:rPr>
                <w:rFonts w:cs="Arial"/>
                <w:sz w:val="20"/>
                <w:lang w:val="es-ES_tradnl"/>
              </w:rPr>
            </w:pPr>
            <w:r w:rsidRPr="00334985">
              <w:rPr>
                <w:rFonts w:cs="Arial"/>
                <w:sz w:val="20"/>
                <w:lang w:val="es-ES_tradnl"/>
              </w:rPr>
              <w:t xml:space="preserve">Artículo 14. </w:t>
            </w:r>
            <w:r w:rsidRPr="00334985">
              <w:rPr>
                <w:rFonts w:cs="Arial"/>
                <w:color w:val="FF0000"/>
                <w:sz w:val="20"/>
                <w:lang w:val="es-ES_tradnl"/>
              </w:rPr>
              <w:t xml:space="preserve">Régimen del patrimonio de las iglesias. </w:t>
            </w:r>
            <w:r w:rsidRPr="00334985">
              <w:rPr>
                <w:rFonts w:cs="Arial"/>
                <w:sz w:val="20"/>
                <w:lang w:val="es-ES_tradnl"/>
              </w:rPr>
              <w:t>La adquisición, enajenación y administración de los bienes necesarios para las actividades de las personas jurídicas constituidas conforme a esta ley estarán sometidas a la legislación común. Sin perjuicio de lo anterior, las normas jurídicas propias de cada una de ellas forman parte de los requisitos de validez para la adquisición, enajenación y administración de sus bienes.</w:t>
            </w:r>
          </w:p>
        </w:tc>
      </w:tr>
      <w:tr w:rsidR="009C4A17" w:rsidRPr="00354CD5" w:rsidTr="00FD654D">
        <w:tc>
          <w:tcPr>
            <w:tcW w:w="2668" w:type="pct"/>
            <w:shd w:val="clear" w:color="auto" w:fill="auto"/>
          </w:tcPr>
          <w:p w:rsidR="009C4A17" w:rsidRPr="00334985" w:rsidRDefault="009C4A17" w:rsidP="00334985">
            <w:pPr>
              <w:spacing w:before="60" w:after="60"/>
              <w:ind w:left="0"/>
              <w:rPr>
                <w:rFonts w:cs="Arial"/>
                <w:sz w:val="20"/>
              </w:rPr>
            </w:pPr>
            <w:r w:rsidRPr="00334985">
              <w:rPr>
                <w:rFonts w:cs="Arial"/>
                <w:sz w:val="20"/>
              </w:rPr>
              <w:t>Artículo 15. Las entidades religiosas podrán so</w:t>
            </w:r>
            <w:r>
              <w:rPr>
                <w:rFonts w:cs="Arial"/>
                <w:sz w:val="20"/>
              </w:rPr>
              <w:t xml:space="preserve">licitar y recibir toda clase de </w:t>
            </w:r>
            <w:r w:rsidRPr="00334985">
              <w:rPr>
                <w:rFonts w:cs="Arial"/>
                <w:sz w:val="20"/>
              </w:rPr>
              <w:t>donaciones y contribuciones voluntarias, de particul</w:t>
            </w:r>
            <w:r>
              <w:rPr>
                <w:rFonts w:cs="Arial"/>
                <w:sz w:val="20"/>
              </w:rPr>
              <w:t xml:space="preserve">ares e instituciones públicas o </w:t>
            </w:r>
            <w:r w:rsidRPr="00334985">
              <w:rPr>
                <w:rFonts w:cs="Arial"/>
                <w:sz w:val="20"/>
              </w:rPr>
              <w:t>privadas y organizar colectas entre sus fieles, pa</w:t>
            </w:r>
            <w:r>
              <w:rPr>
                <w:rFonts w:cs="Arial"/>
                <w:sz w:val="20"/>
              </w:rPr>
              <w:t xml:space="preserve">ra el culto, la sustentación de </w:t>
            </w:r>
            <w:r w:rsidRPr="00334985">
              <w:rPr>
                <w:rFonts w:cs="Arial"/>
                <w:sz w:val="20"/>
              </w:rPr>
              <w:t>sus ministros u otros fines propios de su misión.</w:t>
            </w:r>
          </w:p>
          <w:p w:rsidR="009C4A17" w:rsidRPr="002C062F" w:rsidRDefault="009C4A17" w:rsidP="00334985">
            <w:pPr>
              <w:spacing w:before="60" w:after="60"/>
              <w:ind w:left="0"/>
              <w:rPr>
                <w:rFonts w:cs="Arial"/>
                <w:sz w:val="20"/>
              </w:rPr>
            </w:pPr>
            <w:r w:rsidRPr="00334985">
              <w:rPr>
                <w:rFonts w:cs="Arial"/>
                <w:sz w:val="20"/>
              </w:rPr>
              <w:t>Ni aun en caso de disolución los bienes de la</w:t>
            </w:r>
            <w:r>
              <w:rPr>
                <w:rFonts w:cs="Arial"/>
                <w:sz w:val="20"/>
              </w:rPr>
              <w:t xml:space="preserve">s personas jurídicas religiosas </w:t>
            </w:r>
            <w:r w:rsidRPr="00334985">
              <w:rPr>
                <w:rFonts w:cs="Arial"/>
                <w:sz w:val="20"/>
              </w:rPr>
              <w:t>podrán pasar a dominio de alguno de sus integrantes.</w:t>
            </w:r>
          </w:p>
        </w:tc>
        <w:tc>
          <w:tcPr>
            <w:tcW w:w="2332" w:type="pct"/>
            <w:shd w:val="clear" w:color="auto" w:fill="auto"/>
          </w:tcPr>
          <w:p w:rsidR="009C4A17" w:rsidRPr="00334985" w:rsidRDefault="009C4A17" w:rsidP="00334985">
            <w:pPr>
              <w:spacing w:before="60" w:after="60"/>
              <w:ind w:left="0"/>
              <w:rPr>
                <w:rFonts w:cs="Arial"/>
                <w:sz w:val="20"/>
                <w:lang w:val="es-ES_tradnl"/>
              </w:rPr>
            </w:pPr>
            <w:r w:rsidRPr="00334985">
              <w:rPr>
                <w:rFonts w:cs="Arial"/>
                <w:sz w:val="20"/>
                <w:lang w:val="es-ES_tradnl"/>
              </w:rPr>
              <w:t xml:space="preserve">Artículo 15. </w:t>
            </w:r>
            <w:r w:rsidRPr="00334985">
              <w:rPr>
                <w:rFonts w:cs="Arial"/>
                <w:color w:val="FF0000"/>
                <w:sz w:val="20"/>
                <w:lang w:val="es-ES_tradnl"/>
              </w:rPr>
              <w:t>Aportes.</w:t>
            </w:r>
            <w:r>
              <w:rPr>
                <w:rFonts w:cs="Arial"/>
                <w:sz w:val="20"/>
                <w:lang w:val="es-ES_tradnl"/>
              </w:rPr>
              <w:t xml:space="preserve"> </w:t>
            </w:r>
            <w:r w:rsidRPr="00334985">
              <w:rPr>
                <w:rFonts w:cs="Arial"/>
                <w:sz w:val="20"/>
                <w:lang w:val="es-ES_tradnl"/>
              </w:rPr>
              <w:t>Las entidades religiosas podrán solicitar y recibir toda clase de donaciones y contribuciones voluntarias, de particulares e instituciones públicas o privadas y organizar colectas entre sus fieles, para el culto, la sustentación de sus ministros u otros fines propios de su misión.</w:t>
            </w:r>
          </w:p>
          <w:p w:rsidR="009C4A17" w:rsidRPr="002C062F" w:rsidRDefault="009C4A17" w:rsidP="00334985">
            <w:pPr>
              <w:spacing w:before="60" w:after="60"/>
              <w:ind w:left="0"/>
              <w:rPr>
                <w:rFonts w:cs="Arial"/>
                <w:sz w:val="20"/>
                <w:lang w:val="es-ES_tradnl"/>
              </w:rPr>
            </w:pPr>
            <w:r w:rsidRPr="00334985">
              <w:rPr>
                <w:rFonts w:cs="Arial"/>
                <w:sz w:val="20"/>
                <w:lang w:val="es-ES_tradnl"/>
              </w:rPr>
              <w:t>Ni aun en caso de disolución los bienes de las personas jurídicas religiosas podrán pasar a dominio de alguno de sus integrantes.</w:t>
            </w:r>
          </w:p>
        </w:tc>
      </w:tr>
      <w:tr w:rsidR="009C4A17" w:rsidRPr="00354CD5" w:rsidTr="00FD654D">
        <w:tc>
          <w:tcPr>
            <w:tcW w:w="2668" w:type="pct"/>
            <w:shd w:val="clear" w:color="auto" w:fill="auto"/>
          </w:tcPr>
          <w:p w:rsidR="009C4A17" w:rsidRPr="002C062F" w:rsidRDefault="009C4A17" w:rsidP="002C062F">
            <w:pPr>
              <w:spacing w:before="60" w:after="60"/>
              <w:ind w:left="0"/>
              <w:rPr>
                <w:rFonts w:cs="Arial"/>
                <w:sz w:val="20"/>
              </w:rPr>
            </w:pPr>
            <w:r w:rsidRPr="00334985">
              <w:rPr>
                <w:rFonts w:cs="Arial"/>
                <w:sz w:val="20"/>
              </w:rPr>
              <w:t xml:space="preserve">Artículo 16. Las donaciones que reciban </w:t>
            </w:r>
            <w:r>
              <w:rPr>
                <w:rFonts w:cs="Arial"/>
                <w:sz w:val="20"/>
              </w:rPr>
              <w:t xml:space="preserve">las personas jurídicas a que se </w:t>
            </w:r>
            <w:r w:rsidRPr="00334985">
              <w:rPr>
                <w:rFonts w:cs="Arial"/>
                <w:sz w:val="20"/>
              </w:rPr>
              <w:t xml:space="preserve">refiere esta ley, estarán exentas del trámite de </w:t>
            </w:r>
            <w:r>
              <w:rPr>
                <w:rFonts w:cs="Arial"/>
                <w:sz w:val="20"/>
              </w:rPr>
              <w:t xml:space="preserve">insinuación, cuando su valor no </w:t>
            </w:r>
            <w:r w:rsidRPr="00334985">
              <w:rPr>
                <w:rFonts w:cs="Arial"/>
                <w:sz w:val="20"/>
              </w:rPr>
              <w:t>exceda de veinticinco unidades tributarias mensuales.</w:t>
            </w:r>
          </w:p>
        </w:tc>
        <w:tc>
          <w:tcPr>
            <w:tcW w:w="2332" w:type="pct"/>
            <w:shd w:val="clear" w:color="auto" w:fill="auto"/>
          </w:tcPr>
          <w:p w:rsidR="009C4A17" w:rsidRPr="002C062F" w:rsidRDefault="009C4A17" w:rsidP="002C062F">
            <w:pPr>
              <w:spacing w:before="60" w:after="60"/>
              <w:ind w:left="0"/>
              <w:rPr>
                <w:rFonts w:cs="Arial"/>
                <w:sz w:val="20"/>
                <w:lang w:val="es-ES_tradnl"/>
              </w:rPr>
            </w:pPr>
            <w:r w:rsidRPr="00334985">
              <w:rPr>
                <w:rFonts w:cs="Arial"/>
                <w:sz w:val="20"/>
                <w:lang w:val="es-ES_tradnl"/>
              </w:rPr>
              <w:t xml:space="preserve">Artículo 16. </w:t>
            </w:r>
            <w:r w:rsidRPr="00334985">
              <w:rPr>
                <w:rFonts w:cs="Arial"/>
                <w:color w:val="FF0000"/>
                <w:sz w:val="20"/>
                <w:lang w:val="es-ES_tradnl"/>
              </w:rPr>
              <w:t>Donaciones.</w:t>
            </w:r>
            <w:r>
              <w:rPr>
                <w:rFonts w:cs="Arial"/>
                <w:sz w:val="20"/>
                <w:lang w:val="es-ES_tradnl"/>
              </w:rPr>
              <w:t xml:space="preserve"> </w:t>
            </w:r>
            <w:r w:rsidRPr="00334985">
              <w:rPr>
                <w:rFonts w:cs="Arial"/>
                <w:sz w:val="20"/>
                <w:lang w:val="es-ES_tradnl"/>
              </w:rPr>
              <w:t>Las donaciones que reciban las personas jurídicas a que se refiere esta ley, estarán exentas del trámite de insinuación, cuando su valor no exceda de veinticinco unidades tributarias mensuales.</w:t>
            </w:r>
          </w:p>
        </w:tc>
      </w:tr>
      <w:tr w:rsidR="009C4A17" w:rsidRPr="00354CD5" w:rsidTr="00FD654D">
        <w:tc>
          <w:tcPr>
            <w:tcW w:w="2668" w:type="pct"/>
            <w:shd w:val="clear" w:color="auto" w:fill="auto"/>
          </w:tcPr>
          <w:p w:rsidR="009C4A17" w:rsidRPr="002C062F" w:rsidRDefault="009C4A17" w:rsidP="00334985">
            <w:pPr>
              <w:spacing w:before="60" w:after="60"/>
              <w:ind w:left="0"/>
              <w:rPr>
                <w:rFonts w:cs="Arial"/>
                <w:sz w:val="20"/>
              </w:rPr>
            </w:pPr>
            <w:r w:rsidRPr="00334985">
              <w:rPr>
                <w:rFonts w:cs="Arial"/>
                <w:sz w:val="20"/>
              </w:rPr>
              <w:t>Artículo 17. Las personas jurídicas de entida</w:t>
            </w:r>
            <w:r>
              <w:rPr>
                <w:rFonts w:cs="Arial"/>
                <w:sz w:val="20"/>
              </w:rPr>
              <w:t xml:space="preserve">des religiosas regidas por esta </w:t>
            </w:r>
            <w:r w:rsidRPr="00334985">
              <w:rPr>
                <w:rFonts w:cs="Arial"/>
                <w:sz w:val="20"/>
              </w:rPr>
              <w:t xml:space="preserve">ley tendrán los mismos derechos, exenciones </w:t>
            </w:r>
            <w:r>
              <w:rPr>
                <w:rFonts w:cs="Arial"/>
                <w:sz w:val="20"/>
              </w:rPr>
              <w:t xml:space="preserve">y beneficios tributarios que la </w:t>
            </w:r>
            <w:r w:rsidRPr="00334985">
              <w:rPr>
                <w:rFonts w:cs="Arial"/>
                <w:sz w:val="20"/>
              </w:rPr>
              <w:t xml:space="preserve">Constitución Política de la República, las leyes y </w:t>
            </w:r>
            <w:r>
              <w:rPr>
                <w:rFonts w:cs="Arial"/>
                <w:sz w:val="20"/>
              </w:rPr>
              <w:t xml:space="preserve">reglamentos vigentes otorguen y </w:t>
            </w:r>
            <w:r w:rsidRPr="00334985">
              <w:rPr>
                <w:rFonts w:cs="Arial"/>
                <w:sz w:val="20"/>
              </w:rPr>
              <w:t xml:space="preserve">reconozcan a otras iglesias, confesiones e </w:t>
            </w:r>
            <w:r w:rsidRPr="00334985">
              <w:rPr>
                <w:rFonts w:cs="Arial"/>
                <w:sz w:val="20"/>
              </w:rPr>
              <w:lastRenderedPageBreak/>
              <w:t>institucio</w:t>
            </w:r>
            <w:r>
              <w:rPr>
                <w:rFonts w:cs="Arial"/>
                <w:sz w:val="20"/>
              </w:rPr>
              <w:t>nes religiosas existentes en el país.</w:t>
            </w:r>
          </w:p>
        </w:tc>
        <w:tc>
          <w:tcPr>
            <w:tcW w:w="2332" w:type="pct"/>
            <w:shd w:val="clear" w:color="auto" w:fill="auto"/>
          </w:tcPr>
          <w:p w:rsidR="009C4A17" w:rsidRPr="002C062F" w:rsidRDefault="009C4A17" w:rsidP="002C062F">
            <w:pPr>
              <w:spacing w:before="60" w:after="60"/>
              <w:ind w:left="0"/>
              <w:rPr>
                <w:rFonts w:cs="Arial"/>
                <w:sz w:val="20"/>
                <w:lang w:val="es-ES_tradnl"/>
              </w:rPr>
            </w:pPr>
            <w:r w:rsidRPr="00334985">
              <w:rPr>
                <w:rFonts w:cs="Arial"/>
                <w:sz w:val="20"/>
                <w:lang w:val="es-ES_tradnl"/>
              </w:rPr>
              <w:lastRenderedPageBreak/>
              <w:t xml:space="preserve">Artículo 17. </w:t>
            </w:r>
            <w:r w:rsidRPr="00334985">
              <w:rPr>
                <w:rFonts w:cs="Arial"/>
                <w:color w:val="FF0000"/>
                <w:sz w:val="20"/>
                <w:lang w:val="es-ES_tradnl"/>
              </w:rPr>
              <w:t>Régimen tributario</w:t>
            </w:r>
            <w:r>
              <w:rPr>
                <w:rFonts w:cs="Arial"/>
                <w:sz w:val="20"/>
                <w:lang w:val="es-ES_tradnl"/>
              </w:rPr>
              <w:t xml:space="preserve">. </w:t>
            </w:r>
            <w:r w:rsidRPr="00334985">
              <w:rPr>
                <w:rFonts w:cs="Arial"/>
                <w:sz w:val="20"/>
                <w:lang w:val="es-ES_tradnl"/>
              </w:rPr>
              <w:t xml:space="preserve">Las personas jurídicas de entidades religiosas regidas por esta ley tendrán los mismos derechos, exenciones y beneficios tributarios que la Constitución Política de la República, las leyes y reglamentos </w:t>
            </w:r>
            <w:r w:rsidRPr="00334985">
              <w:rPr>
                <w:rFonts w:cs="Arial"/>
                <w:sz w:val="20"/>
                <w:lang w:val="es-ES_tradnl"/>
              </w:rPr>
              <w:lastRenderedPageBreak/>
              <w:t>vigentes otorguen y reconozcan a otras iglesias, confesione</w:t>
            </w:r>
            <w:r w:rsidRPr="000405C0">
              <w:rPr>
                <w:rFonts w:cs="Arial"/>
                <w:color w:val="000000"/>
                <w:sz w:val="20"/>
                <w:lang w:val="es-ES_tradnl"/>
              </w:rPr>
              <w:t>s</w:t>
            </w:r>
            <w:r w:rsidRPr="00334985">
              <w:rPr>
                <w:rFonts w:cs="Arial"/>
                <w:color w:val="FF0000"/>
                <w:sz w:val="20"/>
                <w:lang w:val="es-ES_tradnl"/>
              </w:rPr>
              <w:t xml:space="preserve">, comunidades </w:t>
            </w:r>
            <w:r w:rsidRPr="00334985">
              <w:rPr>
                <w:rFonts w:cs="Arial"/>
                <w:sz w:val="20"/>
                <w:lang w:val="es-ES_tradnl"/>
              </w:rPr>
              <w:t>e instituciones religiosas existentes en el país.</w:t>
            </w:r>
          </w:p>
        </w:tc>
      </w:tr>
      <w:tr w:rsidR="009C4A17" w:rsidRPr="00354CD5" w:rsidTr="00FD654D">
        <w:tc>
          <w:tcPr>
            <w:tcW w:w="2668" w:type="pct"/>
            <w:shd w:val="clear" w:color="auto" w:fill="auto"/>
          </w:tcPr>
          <w:p w:rsidR="009C4A17" w:rsidRPr="00334985" w:rsidRDefault="009C4A17" w:rsidP="00334985">
            <w:pPr>
              <w:spacing w:before="60" w:after="60"/>
              <w:ind w:left="0"/>
              <w:rPr>
                <w:rFonts w:cs="Arial"/>
                <w:sz w:val="20"/>
              </w:rPr>
            </w:pPr>
            <w:r w:rsidRPr="00334985">
              <w:rPr>
                <w:rFonts w:cs="Arial"/>
                <w:sz w:val="20"/>
              </w:rPr>
              <w:lastRenderedPageBreak/>
              <w:t>Artículo 18. Las personas jurídicas religiosas que a la época de su inscripción en el registro público, hubieren declarado ser propietarias de inmuebles u otros bienes sujetos a registro público, cuyo dominio aparezca a nombre de personas naturales o jurídicas distintas de ellas podrán, en el plazo de un año contado desde la constitución, regularizar la situación usando los procedimientos de la legislación común, hasta obtener la inscripción correspondiente a su nombre.</w:t>
            </w:r>
          </w:p>
          <w:p w:rsidR="009C4A17" w:rsidRPr="00334985" w:rsidRDefault="009C4A17" w:rsidP="00334985">
            <w:pPr>
              <w:spacing w:before="60" w:after="60"/>
              <w:ind w:left="0"/>
              <w:rPr>
                <w:rFonts w:cs="Arial"/>
                <w:sz w:val="20"/>
              </w:rPr>
            </w:pPr>
            <w:r w:rsidRPr="00334985">
              <w:rPr>
                <w:rFonts w:cs="Arial"/>
                <w:sz w:val="20"/>
              </w:rPr>
              <w:t>Si optaren por la donación, estarán exentas del trámite de insinuación.</w:t>
            </w:r>
          </w:p>
        </w:tc>
        <w:tc>
          <w:tcPr>
            <w:tcW w:w="2332" w:type="pct"/>
            <w:shd w:val="clear" w:color="auto" w:fill="auto"/>
          </w:tcPr>
          <w:p w:rsidR="009C4A17" w:rsidRPr="00334985" w:rsidRDefault="009C4A17" w:rsidP="00334985">
            <w:pPr>
              <w:spacing w:before="60" w:after="60"/>
              <w:ind w:left="0"/>
              <w:rPr>
                <w:rFonts w:cs="Arial"/>
                <w:sz w:val="20"/>
              </w:rPr>
            </w:pPr>
            <w:r w:rsidRPr="00334985">
              <w:rPr>
                <w:rFonts w:cs="Arial"/>
                <w:sz w:val="20"/>
              </w:rPr>
              <w:t xml:space="preserve">Artículo 18. </w:t>
            </w:r>
            <w:r w:rsidRPr="00334985">
              <w:rPr>
                <w:rFonts w:cs="Arial"/>
                <w:color w:val="FF0000"/>
                <w:sz w:val="20"/>
              </w:rPr>
              <w:t xml:space="preserve">Regularización de la propiedad de los bienes. </w:t>
            </w:r>
            <w:r w:rsidRPr="00334985">
              <w:rPr>
                <w:rFonts w:cs="Arial"/>
                <w:sz w:val="20"/>
              </w:rPr>
              <w:t xml:space="preserve">Las personas jurídicas </w:t>
            </w:r>
            <w:r>
              <w:rPr>
                <w:rFonts w:cs="Arial"/>
                <w:sz w:val="20"/>
              </w:rPr>
              <w:t xml:space="preserve">religiosas que a la época de su </w:t>
            </w:r>
            <w:r w:rsidRPr="00334985">
              <w:rPr>
                <w:rFonts w:cs="Arial"/>
                <w:sz w:val="20"/>
              </w:rPr>
              <w:t>inscripción en el registro público, hubiere</w:t>
            </w:r>
            <w:r>
              <w:rPr>
                <w:rFonts w:cs="Arial"/>
                <w:sz w:val="20"/>
              </w:rPr>
              <w:t xml:space="preserve">n declarado ser propietarias de </w:t>
            </w:r>
            <w:r w:rsidRPr="00334985">
              <w:rPr>
                <w:rFonts w:cs="Arial"/>
                <w:sz w:val="20"/>
              </w:rPr>
              <w:t>inmuebles u otros bienes sujetos a registro público,</w:t>
            </w:r>
            <w:r>
              <w:rPr>
                <w:rFonts w:cs="Arial"/>
                <w:sz w:val="20"/>
              </w:rPr>
              <w:t xml:space="preserve"> cuyo dominio aparezca a nombre </w:t>
            </w:r>
            <w:r w:rsidRPr="00334985">
              <w:rPr>
                <w:rFonts w:cs="Arial"/>
                <w:sz w:val="20"/>
              </w:rPr>
              <w:t>de personas naturales o jurídicas distintas de ella</w:t>
            </w:r>
            <w:r>
              <w:rPr>
                <w:rFonts w:cs="Arial"/>
                <w:sz w:val="20"/>
              </w:rPr>
              <w:t xml:space="preserve">s podrán, en el plazo de un año </w:t>
            </w:r>
            <w:r w:rsidRPr="00334985">
              <w:rPr>
                <w:rFonts w:cs="Arial"/>
                <w:sz w:val="20"/>
              </w:rPr>
              <w:t>contado desde la constitución, regularizar la situ</w:t>
            </w:r>
            <w:r>
              <w:rPr>
                <w:rFonts w:cs="Arial"/>
                <w:sz w:val="20"/>
              </w:rPr>
              <w:t xml:space="preserve">ación usando los procedimientos </w:t>
            </w:r>
            <w:r w:rsidRPr="00334985">
              <w:rPr>
                <w:rFonts w:cs="Arial"/>
                <w:sz w:val="20"/>
              </w:rPr>
              <w:t>de la legislación común, hasta obtener la inscripción correspondiente a su nombre.</w:t>
            </w:r>
          </w:p>
          <w:p w:rsidR="009C4A17" w:rsidRPr="002C062F" w:rsidRDefault="009C4A17" w:rsidP="00334985">
            <w:pPr>
              <w:spacing w:before="60" w:after="60"/>
              <w:ind w:left="0"/>
              <w:rPr>
                <w:rFonts w:cs="Arial"/>
                <w:sz w:val="20"/>
                <w:lang w:val="es-ES_tradnl"/>
              </w:rPr>
            </w:pPr>
            <w:r w:rsidRPr="00334985">
              <w:rPr>
                <w:rFonts w:cs="Arial"/>
                <w:sz w:val="20"/>
              </w:rPr>
              <w:t>Si optaren por la donación, estarán exentas del trámite de insinuación.</w:t>
            </w:r>
          </w:p>
        </w:tc>
      </w:tr>
      <w:tr w:rsidR="009C4A17" w:rsidRPr="00354CD5" w:rsidTr="00FD654D">
        <w:tc>
          <w:tcPr>
            <w:tcW w:w="2668" w:type="pct"/>
            <w:shd w:val="clear" w:color="auto" w:fill="auto"/>
          </w:tcPr>
          <w:p w:rsidR="009C4A17" w:rsidRPr="00334985" w:rsidRDefault="009C4A17" w:rsidP="00334985">
            <w:pPr>
              <w:spacing w:before="60" w:after="60"/>
              <w:ind w:left="0"/>
              <w:rPr>
                <w:rFonts w:cs="Arial"/>
                <w:sz w:val="20"/>
              </w:rPr>
            </w:pPr>
            <w:r w:rsidRPr="00334985">
              <w:rPr>
                <w:rFonts w:cs="Arial"/>
                <w:sz w:val="20"/>
              </w:rPr>
              <w:t>Artículo 19. La dis</w:t>
            </w:r>
            <w:r>
              <w:rPr>
                <w:rFonts w:cs="Arial"/>
                <w:sz w:val="20"/>
              </w:rPr>
              <w:t xml:space="preserve">olución de una persona jurídica </w:t>
            </w:r>
            <w:r w:rsidRPr="00334985">
              <w:rPr>
                <w:rFonts w:cs="Arial"/>
                <w:sz w:val="20"/>
              </w:rPr>
              <w:t>constituida conforme a es</w:t>
            </w:r>
            <w:r>
              <w:rPr>
                <w:rFonts w:cs="Arial"/>
                <w:sz w:val="20"/>
              </w:rPr>
              <w:t xml:space="preserve">ta ley podrá llevarse a cabo de </w:t>
            </w:r>
            <w:r w:rsidRPr="00334985">
              <w:rPr>
                <w:rFonts w:cs="Arial"/>
                <w:sz w:val="20"/>
              </w:rPr>
              <w:t>conformidad con sus estatutos, o e</w:t>
            </w:r>
            <w:r>
              <w:rPr>
                <w:rFonts w:cs="Arial"/>
                <w:sz w:val="20"/>
              </w:rPr>
              <w:t xml:space="preserve">n cumplimiento de una </w:t>
            </w:r>
            <w:r w:rsidRPr="00334985">
              <w:rPr>
                <w:rFonts w:cs="Arial"/>
                <w:sz w:val="20"/>
              </w:rPr>
              <w:t>sentencia judicial fir</w:t>
            </w:r>
            <w:r>
              <w:rPr>
                <w:rFonts w:cs="Arial"/>
                <w:sz w:val="20"/>
              </w:rPr>
              <w:t xml:space="preserve">me, recaída en juicio incoado a </w:t>
            </w:r>
            <w:r w:rsidRPr="00334985">
              <w:rPr>
                <w:rFonts w:cs="Arial"/>
                <w:sz w:val="20"/>
              </w:rPr>
              <w:t>requerimiento del Consejo de Defensa del Estado, el que</w:t>
            </w:r>
            <w:r>
              <w:rPr>
                <w:rFonts w:cs="Arial"/>
                <w:sz w:val="20"/>
              </w:rPr>
              <w:t xml:space="preserve"> </w:t>
            </w:r>
            <w:r w:rsidRPr="00334985">
              <w:rPr>
                <w:rFonts w:cs="Arial"/>
                <w:sz w:val="20"/>
              </w:rPr>
              <w:t xml:space="preserve">podrá accionar de oficio o a </w:t>
            </w:r>
            <w:r>
              <w:rPr>
                <w:rFonts w:cs="Arial"/>
                <w:sz w:val="20"/>
              </w:rPr>
              <w:t xml:space="preserve">petición de parte, en los </w:t>
            </w:r>
            <w:r w:rsidRPr="00334985">
              <w:rPr>
                <w:rFonts w:cs="Arial"/>
                <w:sz w:val="20"/>
              </w:rPr>
              <w:t>casos que así corresponda.</w:t>
            </w:r>
          </w:p>
          <w:p w:rsidR="009C4A17" w:rsidRPr="00334985" w:rsidRDefault="009C4A17" w:rsidP="00334985">
            <w:pPr>
              <w:spacing w:before="60" w:after="60"/>
              <w:ind w:left="0"/>
              <w:rPr>
                <w:rFonts w:cs="Arial"/>
                <w:sz w:val="20"/>
              </w:rPr>
            </w:pPr>
            <w:r w:rsidRPr="00334985">
              <w:rPr>
                <w:rFonts w:cs="Arial"/>
                <w:sz w:val="20"/>
              </w:rPr>
              <w:t>Disuelta la persona jurídica, se proceder</w:t>
            </w:r>
            <w:r>
              <w:rPr>
                <w:rFonts w:cs="Arial"/>
                <w:sz w:val="20"/>
              </w:rPr>
              <w:t xml:space="preserve">á a </w:t>
            </w:r>
            <w:r w:rsidRPr="00334985">
              <w:rPr>
                <w:rFonts w:cs="Arial"/>
                <w:sz w:val="20"/>
              </w:rPr>
              <w:t>eliminarla del regist</w:t>
            </w:r>
            <w:r>
              <w:rPr>
                <w:rFonts w:cs="Arial"/>
                <w:sz w:val="20"/>
              </w:rPr>
              <w:t xml:space="preserve">ro a que se refiere el artículo </w:t>
            </w:r>
            <w:r w:rsidRPr="00334985">
              <w:rPr>
                <w:rFonts w:cs="Arial"/>
                <w:sz w:val="20"/>
              </w:rPr>
              <w:t>10º.</w:t>
            </w:r>
          </w:p>
        </w:tc>
        <w:tc>
          <w:tcPr>
            <w:tcW w:w="2332" w:type="pct"/>
            <w:shd w:val="clear" w:color="auto" w:fill="auto"/>
          </w:tcPr>
          <w:p w:rsidR="009C4A17" w:rsidRPr="00334985" w:rsidRDefault="009C4A17" w:rsidP="00334985">
            <w:pPr>
              <w:spacing w:before="60" w:after="60"/>
              <w:ind w:left="0"/>
              <w:rPr>
                <w:rFonts w:cs="Arial"/>
                <w:sz w:val="20"/>
                <w:lang w:val="es-ES_tradnl"/>
              </w:rPr>
            </w:pPr>
            <w:r w:rsidRPr="00334985">
              <w:rPr>
                <w:rFonts w:cs="Arial"/>
                <w:sz w:val="20"/>
                <w:lang w:val="es-ES_tradnl"/>
              </w:rPr>
              <w:t xml:space="preserve">Artículo 19. </w:t>
            </w:r>
            <w:r w:rsidRPr="00334985">
              <w:rPr>
                <w:rFonts w:cs="Arial"/>
                <w:color w:val="FF0000"/>
                <w:sz w:val="20"/>
                <w:lang w:val="es-ES_tradnl"/>
              </w:rPr>
              <w:t xml:space="preserve">Disolución de la persona jurídica religiosa </w:t>
            </w:r>
            <w:r w:rsidRPr="00334985">
              <w:rPr>
                <w:rFonts w:cs="Arial"/>
                <w:sz w:val="20"/>
                <w:lang w:val="es-ES_tradnl"/>
              </w:rPr>
              <w:t>La disolución de una persona jurídica constituida conforme a esta ley podrá llevarse a cabo de conformidad con sus estatutos, o en cumplimiento de una sentencia judicial firme, recaída en juicio incoado a requerimiento del Consejo de Defensa del Estado, el que podrá accionar de oficio o a petición de parte, en los casos que así corresponda.</w:t>
            </w:r>
          </w:p>
          <w:p w:rsidR="009C4A17" w:rsidRPr="002C062F" w:rsidRDefault="009C4A17" w:rsidP="00334985">
            <w:pPr>
              <w:spacing w:before="60" w:after="60"/>
              <w:ind w:left="0"/>
              <w:rPr>
                <w:rFonts w:cs="Arial"/>
                <w:sz w:val="20"/>
                <w:lang w:val="es-ES_tradnl"/>
              </w:rPr>
            </w:pPr>
            <w:r w:rsidRPr="00334985">
              <w:rPr>
                <w:rFonts w:cs="Arial"/>
                <w:sz w:val="20"/>
                <w:lang w:val="es-ES_tradnl"/>
              </w:rPr>
              <w:t>Disuelta la persona jurídica, se procederá a eliminarla del registro a que se refiere el artículo 10º.</w:t>
            </w:r>
            <w:r>
              <w:rPr>
                <w:rFonts w:cs="Arial"/>
                <w:sz w:val="20"/>
                <w:lang w:val="es-ES_tradnl"/>
              </w:rPr>
              <w:t xml:space="preserve"> </w:t>
            </w:r>
          </w:p>
        </w:tc>
      </w:tr>
      <w:tr w:rsidR="009C4A17" w:rsidRPr="00354CD5" w:rsidTr="00FD654D">
        <w:tc>
          <w:tcPr>
            <w:tcW w:w="2668" w:type="pct"/>
            <w:shd w:val="clear" w:color="auto" w:fill="auto"/>
          </w:tcPr>
          <w:p w:rsidR="009C4A17" w:rsidRPr="00334985" w:rsidRDefault="009C4A17" w:rsidP="00334985">
            <w:pPr>
              <w:spacing w:before="60" w:after="60"/>
              <w:ind w:left="0"/>
              <w:rPr>
                <w:rFonts w:cs="Arial"/>
                <w:sz w:val="20"/>
              </w:rPr>
            </w:pPr>
            <w:r w:rsidRPr="00334985">
              <w:rPr>
                <w:rFonts w:cs="Arial"/>
                <w:sz w:val="20"/>
              </w:rPr>
              <w:t>Artículo 20. El Esta</w:t>
            </w:r>
            <w:r>
              <w:rPr>
                <w:rFonts w:cs="Arial"/>
                <w:sz w:val="20"/>
              </w:rPr>
              <w:t xml:space="preserve">do reconoce el ordenamiento, la </w:t>
            </w:r>
            <w:r w:rsidRPr="00334985">
              <w:rPr>
                <w:rFonts w:cs="Arial"/>
                <w:sz w:val="20"/>
              </w:rPr>
              <w:t>personalidad jurídica, s</w:t>
            </w:r>
            <w:r>
              <w:rPr>
                <w:rFonts w:cs="Arial"/>
                <w:sz w:val="20"/>
              </w:rPr>
              <w:t xml:space="preserve">ea ésta de derecho público o de </w:t>
            </w:r>
            <w:r w:rsidRPr="00334985">
              <w:rPr>
                <w:rFonts w:cs="Arial"/>
                <w:sz w:val="20"/>
              </w:rPr>
              <w:t>derecho privado,</w:t>
            </w:r>
            <w:r>
              <w:rPr>
                <w:rFonts w:cs="Arial"/>
                <w:sz w:val="20"/>
              </w:rPr>
              <w:t xml:space="preserve"> y la plena capacidad de goce y </w:t>
            </w:r>
            <w:r w:rsidRPr="00334985">
              <w:rPr>
                <w:rFonts w:cs="Arial"/>
                <w:sz w:val="20"/>
              </w:rPr>
              <w:t>ejercicio de las iglesi</w:t>
            </w:r>
            <w:r>
              <w:rPr>
                <w:rFonts w:cs="Arial"/>
                <w:sz w:val="20"/>
              </w:rPr>
              <w:t xml:space="preserve">as, confesiones e instituciones </w:t>
            </w:r>
            <w:r w:rsidRPr="00334985">
              <w:rPr>
                <w:rFonts w:cs="Arial"/>
                <w:sz w:val="20"/>
              </w:rPr>
              <w:t>religiosas que los tengan a la fecha de</w:t>
            </w:r>
            <w:r>
              <w:rPr>
                <w:rFonts w:cs="Arial"/>
                <w:sz w:val="20"/>
              </w:rPr>
              <w:t xml:space="preserve"> publicación de </w:t>
            </w:r>
            <w:r w:rsidRPr="00334985">
              <w:rPr>
                <w:rFonts w:cs="Arial"/>
                <w:sz w:val="20"/>
              </w:rPr>
              <w:t>esta ley, entidades que</w:t>
            </w:r>
            <w:r>
              <w:rPr>
                <w:rFonts w:cs="Arial"/>
                <w:sz w:val="20"/>
              </w:rPr>
              <w:t xml:space="preserve"> mantendrán el régimen jurídico </w:t>
            </w:r>
            <w:r w:rsidRPr="00334985">
              <w:rPr>
                <w:rFonts w:cs="Arial"/>
                <w:sz w:val="20"/>
              </w:rPr>
              <w:t xml:space="preserve">que les es propio, </w:t>
            </w:r>
            <w:r>
              <w:rPr>
                <w:rFonts w:cs="Arial"/>
                <w:sz w:val="20"/>
              </w:rPr>
              <w:t xml:space="preserve">sin que ello sea causa de trato </w:t>
            </w:r>
            <w:r w:rsidRPr="00334985">
              <w:rPr>
                <w:rFonts w:cs="Arial"/>
                <w:sz w:val="20"/>
              </w:rPr>
              <w:t>desigual entre dichas ent</w:t>
            </w:r>
            <w:r>
              <w:rPr>
                <w:rFonts w:cs="Arial"/>
                <w:sz w:val="20"/>
              </w:rPr>
              <w:t xml:space="preserve">idades y las que se constituyan </w:t>
            </w:r>
            <w:r w:rsidRPr="00334985">
              <w:rPr>
                <w:rFonts w:cs="Arial"/>
                <w:sz w:val="20"/>
              </w:rPr>
              <w:t>en conformidad a esta ley.</w:t>
            </w:r>
          </w:p>
        </w:tc>
        <w:tc>
          <w:tcPr>
            <w:tcW w:w="2332" w:type="pct"/>
            <w:shd w:val="clear" w:color="auto" w:fill="auto"/>
          </w:tcPr>
          <w:p w:rsidR="009C4A17" w:rsidRPr="00334985" w:rsidRDefault="009C4A17" w:rsidP="00334985">
            <w:pPr>
              <w:spacing w:before="60" w:after="60"/>
              <w:ind w:left="0"/>
              <w:rPr>
                <w:rFonts w:cs="Arial"/>
                <w:sz w:val="20"/>
                <w:lang w:val="es-ES_tradnl"/>
              </w:rPr>
            </w:pPr>
            <w:r>
              <w:rPr>
                <w:rFonts w:cs="Arial"/>
                <w:sz w:val="20"/>
                <w:lang w:val="es-ES_tradnl"/>
              </w:rPr>
              <w:t xml:space="preserve">Artículo 20. </w:t>
            </w:r>
            <w:r w:rsidRPr="00334985">
              <w:rPr>
                <w:rFonts w:cs="Arial"/>
                <w:color w:val="FF0000"/>
                <w:sz w:val="20"/>
                <w:lang w:val="es-ES_tradnl"/>
              </w:rPr>
              <w:t>Régimen jurídico de las iglesias, confesiones, comunidades o instituciones religiosas preexistentes al momento de la entrada en vigencia de la ley.</w:t>
            </w:r>
            <w:r>
              <w:rPr>
                <w:rFonts w:cs="Arial"/>
                <w:sz w:val="20"/>
                <w:lang w:val="es-ES_tradnl"/>
              </w:rPr>
              <w:t xml:space="preserve"> </w:t>
            </w:r>
            <w:r w:rsidRPr="00334985">
              <w:rPr>
                <w:rFonts w:cs="Arial"/>
                <w:sz w:val="20"/>
                <w:lang w:val="es-ES_tradnl"/>
              </w:rPr>
              <w:t>El Estado reconoce el ordenamiento, la personalidad jurídica, sea ésta de derecho público o de derecho privado, y la plena capacidad de goce y ejercicio de las iglesias, confesiones e instituciones religiosas que los tengan a la fecha de publicación de esta ley, entidades que mantendrán el régimen jurídico que les es propio, sin que ello sea causa de trato desigual entre dichas entidades y las que se constituyan en conformidad a esta ley.</w:t>
            </w:r>
          </w:p>
        </w:tc>
      </w:tr>
    </w:tbl>
    <w:p w:rsidR="00EA01BF" w:rsidRPr="00BD2FD8" w:rsidRDefault="00EA01BF" w:rsidP="00BD2FD8">
      <w:pPr>
        <w:spacing w:before="60" w:after="60"/>
        <w:ind w:left="0"/>
        <w:rPr>
          <w:sz w:val="20"/>
        </w:rPr>
      </w:pPr>
      <w:bookmarkStart w:id="0" w:name="_GoBack"/>
      <w:bookmarkEnd w:id="0"/>
    </w:p>
    <w:sectPr w:rsidR="00EA01BF" w:rsidRPr="00BD2FD8" w:rsidSect="00187B18">
      <w:footerReference w:type="default" r:id="rId9"/>
      <w:footerReference w:type="first" r:id="rId10"/>
      <w:pgSz w:w="15840" w:h="12240" w:orient="landscape" w:code="1"/>
      <w:pgMar w:top="992" w:right="1134" w:bottom="1560" w:left="1560"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606" w:rsidRDefault="00FE5606" w:rsidP="00EE4DD2">
      <w:pPr>
        <w:spacing w:before="0" w:after="0" w:line="240" w:lineRule="auto"/>
      </w:pPr>
      <w:r>
        <w:separator/>
      </w:r>
    </w:p>
  </w:endnote>
  <w:endnote w:type="continuationSeparator" w:id="0">
    <w:p w:rsidR="00FE5606" w:rsidRDefault="00FE5606" w:rsidP="00EE4D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D2" w:rsidRDefault="0010396B">
    <w:pPr>
      <w:pStyle w:val="Piedepgina"/>
      <w:jc w:val="right"/>
    </w:pPr>
    <w:r>
      <w:fldChar w:fldCharType="begin"/>
    </w:r>
    <w:r w:rsidR="00EE4DD2">
      <w:instrText>PAGE   \* MERGEFORMAT</w:instrText>
    </w:r>
    <w:r>
      <w:fldChar w:fldCharType="separate"/>
    </w:r>
    <w:r w:rsidR="00BD2FD8">
      <w:rPr>
        <w:noProof/>
      </w:rPr>
      <w:t>9</w:t>
    </w:r>
    <w:r>
      <w:fldChar w:fldCharType="end"/>
    </w:r>
  </w:p>
  <w:p w:rsidR="00EE4DD2" w:rsidRDefault="00EE4D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367" w:rsidRDefault="0010396B">
    <w:pPr>
      <w:pStyle w:val="Piedepgina"/>
      <w:jc w:val="right"/>
    </w:pPr>
    <w:r>
      <w:fldChar w:fldCharType="begin"/>
    </w:r>
    <w:r w:rsidR="00D41367">
      <w:instrText>PAGE   \* MERGEFORMAT</w:instrText>
    </w:r>
    <w:r>
      <w:fldChar w:fldCharType="separate"/>
    </w:r>
    <w:r w:rsidR="00BD2FD8">
      <w:rPr>
        <w:noProof/>
      </w:rPr>
      <w:t>9</w:t>
    </w:r>
    <w:r>
      <w:fldChar w:fldCharType="end"/>
    </w:r>
  </w:p>
  <w:p w:rsidR="004C61B0" w:rsidRDefault="004C61B0" w:rsidP="004C61B0">
    <w:pPr>
      <w:pStyle w:val="Piedepgina"/>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606" w:rsidRDefault="00FE5606" w:rsidP="00EE4DD2">
      <w:pPr>
        <w:spacing w:before="0" w:after="0" w:line="240" w:lineRule="auto"/>
      </w:pPr>
      <w:r>
        <w:separator/>
      </w:r>
    </w:p>
  </w:footnote>
  <w:footnote w:type="continuationSeparator" w:id="0">
    <w:p w:rsidR="00FE5606" w:rsidRDefault="00FE5606" w:rsidP="00EE4DD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BBA"/>
    <w:multiLevelType w:val="singleLevel"/>
    <w:tmpl w:val="1E8AF950"/>
    <w:lvl w:ilvl="0">
      <w:start w:val="1"/>
      <w:numFmt w:val="decimal"/>
      <w:lvlText w:val="%1."/>
      <w:lvlJc w:val="left"/>
      <w:pPr>
        <w:tabs>
          <w:tab w:val="num" w:pos="709"/>
        </w:tabs>
        <w:ind w:left="709" w:hanging="709"/>
      </w:pPr>
      <w:rPr>
        <w:b/>
        <w:i w:val="0"/>
        <w:sz w:val="26"/>
      </w:rPr>
    </w:lvl>
  </w:abstractNum>
  <w:abstractNum w:abstractNumId="1">
    <w:nsid w:val="01554463"/>
    <w:multiLevelType w:val="hybridMultilevel"/>
    <w:tmpl w:val="8F74FD82"/>
    <w:lvl w:ilvl="0" w:tplc="84D8BEDC">
      <w:start w:val="1"/>
      <w:numFmt w:val="bullet"/>
      <w:lvlText w:val="-"/>
      <w:lvlJc w:val="left"/>
      <w:pPr>
        <w:ind w:left="530" w:hanging="360"/>
      </w:pPr>
      <w:rPr>
        <w:rFonts w:ascii="Arial" w:eastAsia="Times New Roman" w:hAnsi="Arial" w:cs="Arial" w:hint="default"/>
      </w:rPr>
    </w:lvl>
    <w:lvl w:ilvl="1" w:tplc="340A0003" w:tentative="1">
      <w:start w:val="1"/>
      <w:numFmt w:val="bullet"/>
      <w:lvlText w:val="o"/>
      <w:lvlJc w:val="left"/>
      <w:pPr>
        <w:ind w:left="1250" w:hanging="360"/>
      </w:pPr>
      <w:rPr>
        <w:rFonts w:ascii="Courier New" w:hAnsi="Courier New" w:cs="Courier New" w:hint="default"/>
      </w:rPr>
    </w:lvl>
    <w:lvl w:ilvl="2" w:tplc="340A0005" w:tentative="1">
      <w:start w:val="1"/>
      <w:numFmt w:val="bullet"/>
      <w:lvlText w:val=""/>
      <w:lvlJc w:val="left"/>
      <w:pPr>
        <w:ind w:left="1970" w:hanging="360"/>
      </w:pPr>
      <w:rPr>
        <w:rFonts w:ascii="Wingdings" w:hAnsi="Wingdings" w:hint="default"/>
      </w:rPr>
    </w:lvl>
    <w:lvl w:ilvl="3" w:tplc="340A0001" w:tentative="1">
      <w:start w:val="1"/>
      <w:numFmt w:val="bullet"/>
      <w:lvlText w:val=""/>
      <w:lvlJc w:val="left"/>
      <w:pPr>
        <w:ind w:left="2690" w:hanging="360"/>
      </w:pPr>
      <w:rPr>
        <w:rFonts w:ascii="Symbol" w:hAnsi="Symbol" w:hint="default"/>
      </w:rPr>
    </w:lvl>
    <w:lvl w:ilvl="4" w:tplc="340A0003" w:tentative="1">
      <w:start w:val="1"/>
      <w:numFmt w:val="bullet"/>
      <w:lvlText w:val="o"/>
      <w:lvlJc w:val="left"/>
      <w:pPr>
        <w:ind w:left="3410" w:hanging="360"/>
      </w:pPr>
      <w:rPr>
        <w:rFonts w:ascii="Courier New" w:hAnsi="Courier New" w:cs="Courier New" w:hint="default"/>
      </w:rPr>
    </w:lvl>
    <w:lvl w:ilvl="5" w:tplc="340A0005" w:tentative="1">
      <w:start w:val="1"/>
      <w:numFmt w:val="bullet"/>
      <w:lvlText w:val=""/>
      <w:lvlJc w:val="left"/>
      <w:pPr>
        <w:ind w:left="4130" w:hanging="360"/>
      </w:pPr>
      <w:rPr>
        <w:rFonts w:ascii="Wingdings" w:hAnsi="Wingdings" w:hint="default"/>
      </w:rPr>
    </w:lvl>
    <w:lvl w:ilvl="6" w:tplc="340A0001" w:tentative="1">
      <w:start w:val="1"/>
      <w:numFmt w:val="bullet"/>
      <w:lvlText w:val=""/>
      <w:lvlJc w:val="left"/>
      <w:pPr>
        <w:ind w:left="4850" w:hanging="360"/>
      </w:pPr>
      <w:rPr>
        <w:rFonts w:ascii="Symbol" w:hAnsi="Symbol" w:hint="default"/>
      </w:rPr>
    </w:lvl>
    <w:lvl w:ilvl="7" w:tplc="340A0003" w:tentative="1">
      <w:start w:val="1"/>
      <w:numFmt w:val="bullet"/>
      <w:lvlText w:val="o"/>
      <w:lvlJc w:val="left"/>
      <w:pPr>
        <w:ind w:left="5570" w:hanging="360"/>
      </w:pPr>
      <w:rPr>
        <w:rFonts w:ascii="Courier New" w:hAnsi="Courier New" w:cs="Courier New" w:hint="default"/>
      </w:rPr>
    </w:lvl>
    <w:lvl w:ilvl="8" w:tplc="340A0005" w:tentative="1">
      <w:start w:val="1"/>
      <w:numFmt w:val="bullet"/>
      <w:lvlText w:val=""/>
      <w:lvlJc w:val="left"/>
      <w:pPr>
        <w:ind w:left="6290" w:hanging="360"/>
      </w:pPr>
      <w:rPr>
        <w:rFonts w:ascii="Wingdings" w:hAnsi="Wingdings" w:hint="default"/>
      </w:rPr>
    </w:lvl>
  </w:abstractNum>
  <w:abstractNum w:abstractNumId="2">
    <w:nsid w:val="01ED1DB4"/>
    <w:multiLevelType w:val="hybridMultilevel"/>
    <w:tmpl w:val="CBE6B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10722"/>
    <w:multiLevelType w:val="hybridMultilevel"/>
    <w:tmpl w:val="52F02C58"/>
    <w:lvl w:ilvl="0" w:tplc="B9C65C82">
      <w:start w:val="1"/>
      <w:numFmt w:val="lowerRoman"/>
      <w:pStyle w:val="Ttulo4"/>
      <w:lvlText w:val="%1."/>
      <w:lvlJc w:val="left"/>
      <w:pPr>
        <w:ind w:left="1069" w:hanging="360"/>
      </w:pPr>
      <w:rPr>
        <w:rFonts w:ascii="Arial" w:hAnsi="Arial" w:hint="default"/>
        <w:b/>
        <w:i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B3F131C"/>
    <w:multiLevelType w:val="hybridMultilevel"/>
    <w:tmpl w:val="D8DACF34"/>
    <w:lvl w:ilvl="0" w:tplc="E6CEFD60">
      <w:start w:val="1"/>
      <w:numFmt w:val="decimal"/>
      <w:lvlText w:val="%1."/>
      <w:lvlJc w:val="left"/>
      <w:pPr>
        <w:ind w:left="530" w:hanging="360"/>
      </w:pPr>
      <w:rPr>
        <w:rFonts w:hint="default"/>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5">
    <w:nsid w:val="1B3A33EE"/>
    <w:multiLevelType w:val="singleLevel"/>
    <w:tmpl w:val="BEA8B71C"/>
    <w:lvl w:ilvl="0">
      <w:start w:val="1"/>
      <w:numFmt w:val="lowerLetter"/>
      <w:pStyle w:val="Ttulo3"/>
      <w:lvlText w:val="%1."/>
      <w:lvlJc w:val="left"/>
      <w:pPr>
        <w:ind w:left="1068" w:hanging="360"/>
      </w:pPr>
      <w:rPr>
        <w:rFonts w:cs="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abstractNum>
  <w:abstractNum w:abstractNumId="6">
    <w:nsid w:val="20FD51C5"/>
    <w:multiLevelType w:val="hybridMultilevel"/>
    <w:tmpl w:val="AE5A6072"/>
    <w:lvl w:ilvl="0" w:tplc="4ECC5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51799"/>
    <w:multiLevelType w:val="hybridMultilevel"/>
    <w:tmpl w:val="0262C220"/>
    <w:lvl w:ilvl="0" w:tplc="9A86914E">
      <w:numFmt w:val="bullet"/>
      <w:lvlText w:val="-"/>
      <w:lvlJc w:val="left"/>
      <w:pPr>
        <w:ind w:left="530" w:hanging="360"/>
      </w:pPr>
      <w:rPr>
        <w:rFonts w:ascii="Arial" w:eastAsia="Times New Roman" w:hAnsi="Arial" w:cs="Arial" w:hint="default"/>
      </w:rPr>
    </w:lvl>
    <w:lvl w:ilvl="1" w:tplc="340A0003" w:tentative="1">
      <w:start w:val="1"/>
      <w:numFmt w:val="bullet"/>
      <w:lvlText w:val="o"/>
      <w:lvlJc w:val="left"/>
      <w:pPr>
        <w:ind w:left="1250" w:hanging="360"/>
      </w:pPr>
      <w:rPr>
        <w:rFonts w:ascii="Courier New" w:hAnsi="Courier New" w:cs="Courier New" w:hint="default"/>
      </w:rPr>
    </w:lvl>
    <w:lvl w:ilvl="2" w:tplc="340A0005" w:tentative="1">
      <w:start w:val="1"/>
      <w:numFmt w:val="bullet"/>
      <w:lvlText w:val=""/>
      <w:lvlJc w:val="left"/>
      <w:pPr>
        <w:ind w:left="1970" w:hanging="360"/>
      </w:pPr>
      <w:rPr>
        <w:rFonts w:ascii="Wingdings" w:hAnsi="Wingdings" w:hint="default"/>
      </w:rPr>
    </w:lvl>
    <w:lvl w:ilvl="3" w:tplc="340A0001" w:tentative="1">
      <w:start w:val="1"/>
      <w:numFmt w:val="bullet"/>
      <w:lvlText w:val=""/>
      <w:lvlJc w:val="left"/>
      <w:pPr>
        <w:ind w:left="2690" w:hanging="360"/>
      </w:pPr>
      <w:rPr>
        <w:rFonts w:ascii="Symbol" w:hAnsi="Symbol" w:hint="default"/>
      </w:rPr>
    </w:lvl>
    <w:lvl w:ilvl="4" w:tplc="340A0003" w:tentative="1">
      <w:start w:val="1"/>
      <w:numFmt w:val="bullet"/>
      <w:lvlText w:val="o"/>
      <w:lvlJc w:val="left"/>
      <w:pPr>
        <w:ind w:left="3410" w:hanging="360"/>
      </w:pPr>
      <w:rPr>
        <w:rFonts w:ascii="Courier New" w:hAnsi="Courier New" w:cs="Courier New" w:hint="default"/>
      </w:rPr>
    </w:lvl>
    <w:lvl w:ilvl="5" w:tplc="340A0005" w:tentative="1">
      <w:start w:val="1"/>
      <w:numFmt w:val="bullet"/>
      <w:lvlText w:val=""/>
      <w:lvlJc w:val="left"/>
      <w:pPr>
        <w:ind w:left="4130" w:hanging="360"/>
      </w:pPr>
      <w:rPr>
        <w:rFonts w:ascii="Wingdings" w:hAnsi="Wingdings" w:hint="default"/>
      </w:rPr>
    </w:lvl>
    <w:lvl w:ilvl="6" w:tplc="340A0001" w:tentative="1">
      <w:start w:val="1"/>
      <w:numFmt w:val="bullet"/>
      <w:lvlText w:val=""/>
      <w:lvlJc w:val="left"/>
      <w:pPr>
        <w:ind w:left="4850" w:hanging="360"/>
      </w:pPr>
      <w:rPr>
        <w:rFonts w:ascii="Symbol" w:hAnsi="Symbol" w:hint="default"/>
      </w:rPr>
    </w:lvl>
    <w:lvl w:ilvl="7" w:tplc="340A0003" w:tentative="1">
      <w:start w:val="1"/>
      <w:numFmt w:val="bullet"/>
      <w:lvlText w:val="o"/>
      <w:lvlJc w:val="left"/>
      <w:pPr>
        <w:ind w:left="5570" w:hanging="360"/>
      </w:pPr>
      <w:rPr>
        <w:rFonts w:ascii="Courier New" w:hAnsi="Courier New" w:cs="Courier New" w:hint="default"/>
      </w:rPr>
    </w:lvl>
    <w:lvl w:ilvl="8" w:tplc="340A0005" w:tentative="1">
      <w:start w:val="1"/>
      <w:numFmt w:val="bullet"/>
      <w:lvlText w:val=""/>
      <w:lvlJc w:val="left"/>
      <w:pPr>
        <w:ind w:left="6290" w:hanging="360"/>
      </w:pPr>
      <w:rPr>
        <w:rFonts w:ascii="Wingdings" w:hAnsi="Wingdings" w:hint="default"/>
      </w:rPr>
    </w:lvl>
  </w:abstractNum>
  <w:abstractNum w:abstractNumId="8">
    <w:nsid w:val="255A29DB"/>
    <w:multiLevelType w:val="hybridMultilevel"/>
    <w:tmpl w:val="0F020E70"/>
    <w:lvl w:ilvl="0" w:tplc="7E120A0E">
      <w:start w:val="1"/>
      <w:numFmt w:val="lowerLetter"/>
      <w:lvlText w:val="%1."/>
      <w:lvlJc w:val="left"/>
      <w:pPr>
        <w:ind w:left="530" w:hanging="360"/>
      </w:pPr>
      <w:rPr>
        <w:rFonts w:hint="default"/>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9">
    <w:nsid w:val="27EC5439"/>
    <w:multiLevelType w:val="hybridMultilevel"/>
    <w:tmpl w:val="A9887624"/>
    <w:lvl w:ilvl="0" w:tplc="5B4CF6CC">
      <w:start w:val="1"/>
      <w:numFmt w:val="decimal"/>
      <w:lvlText w:val="%1."/>
      <w:lvlJc w:val="left"/>
      <w:pPr>
        <w:ind w:left="530" w:hanging="360"/>
      </w:pPr>
      <w:rPr>
        <w:rFonts w:hint="default"/>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10">
    <w:nsid w:val="316A620F"/>
    <w:multiLevelType w:val="singleLevel"/>
    <w:tmpl w:val="71C4D0F4"/>
    <w:lvl w:ilvl="0">
      <w:start w:val="1"/>
      <w:numFmt w:val="upperRoman"/>
      <w:pStyle w:val="Ttulo1"/>
      <w:lvlText w:val="%1."/>
      <w:lvlJc w:val="left"/>
      <w:pPr>
        <w:tabs>
          <w:tab w:val="num" w:pos="720"/>
        </w:tabs>
        <w:ind w:left="720" w:hanging="720"/>
      </w:pPr>
      <w:rPr>
        <w:rFonts w:hint="default"/>
        <w:b/>
      </w:rPr>
    </w:lvl>
  </w:abstractNum>
  <w:abstractNum w:abstractNumId="11">
    <w:nsid w:val="31DD2373"/>
    <w:multiLevelType w:val="hybridMultilevel"/>
    <w:tmpl w:val="C2CEF0BE"/>
    <w:lvl w:ilvl="0" w:tplc="6EE83F3E">
      <w:start w:val="1"/>
      <w:numFmt w:val="decimal"/>
      <w:lvlText w:val="%1."/>
      <w:lvlJc w:val="left"/>
      <w:pPr>
        <w:ind w:left="530" w:hanging="360"/>
      </w:pPr>
      <w:rPr>
        <w:rFonts w:hint="default"/>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12">
    <w:nsid w:val="35B071E5"/>
    <w:multiLevelType w:val="hybridMultilevel"/>
    <w:tmpl w:val="C2EC8A40"/>
    <w:lvl w:ilvl="0" w:tplc="E226859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83E5993"/>
    <w:multiLevelType w:val="hybridMultilevel"/>
    <w:tmpl w:val="7E90F7DE"/>
    <w:lvl w:ilvl="0" w:tplc="B7BAEF3C">
      <w:start w:val="1"/>
      <w:numFmt w:val="lowerLetter"/>
      <w:lvlText w:val="%1."/>
      <w:lvlJc w:val="left"/>
      <w:pPr>
        <w:ind w:left="890" w:hanging="360"/>
      </w:pPr>
      <w:rPr>
        <w:rFonts w:hint="default"/>
      </w:rPr>
    </w:lvl>
    <w:lvl w:ilvl="1" w:tplc="340A0019" w:tentative="1">
      <w:start w:val="1"/>
      <w:numFmt w:val="lowerLetter"/>
      <w:lvlText w:val="%2."/>
      <w:lvlJc w:val="left"/>
      <w:pPr>
        <w:ind w:left="1610" w:hanging="360"/>
      </w:pPr>
    </w:lvl>
    <w:lvl w:ilvl="2" w:tplc="340A001B" w:tentative="1">
      <w:start w:val="1"/>
      <w:numFmt w:val="lowerRoman"/>
      <w:lvlText w:val="%3."/>
      <w:lvlJc w:val="right"/>
      <w:pPr>
        <w:ind w:left="2330" w:hanging="180"/>
      </w:pPr>
    </w:lvl>
    <w:lvl w:ilvl="3" w:tplc="340A000F" w:tentative="1">
      <w:start w:val="1"/>
      <w:numFmt w:val="decimal"/>
      <w:lvlText w:val="%4."/>
      <w:lvlJc w:val="left"/>
      <w:pPr>
        <w:ind w:left="3050" w:hanging="360"/>
      </w:pPr>
    </w:lvl>
    <w:lvl w:ilvl="4" w:tplc="340A0019" w:tentative="1">
      <w:start w:val="1"/>
      <w:numFmt w:val="lowerLetter"/>
      <w:lvlText w:val="%5."/>
      <w:lvlJc w:val="left"/>
      <w:pPr>
        <w:ind w:left="3770" w:hanging="360"/>
      </w:pPr>
    </w:lvl>
    <w:lvl w:ilvl="5" w:tplc="340A001B" w:tentative="1">
      <w:start w:val="1"/>
      <w:numFmt w:val="lowerRoman"/>
      <w:lvlText w:val="%6."/>
      <w:lvlJc w:val="right"/>
      <w:pPr>
        <w:ind w:left="4490" w:hanging="180"/>
      </w:pPr>
    </w:lvl>
    <w:lvl w:ilvl="6" w:tplc="340A000F" w:tentative="1">
      <w:start w:val="1"/>
      <w:numFmt w:val="decimal"/>
      <w:lvlText w:val="%7."/>
      <w:lvlJc w:val="left"/>
      <w:pPr>
        <w:ind w:left="5210" w:hanging="360"/>
      </w:pPr>
    </w:lvl>
    <w:lvl w:ilvl="7" w:tplc="340A0019" w:tentative="1">
      <w:start w:val="1"/>
      <w:numFmt w:val="lowerLetter"/>
      <w:lvlText w:val="%8."/>
      <w:lvlJc w:val="left"/>
      <w:pPr>
        <w:ind w:left="5930" w:hanging="360"/>
      </w:pPr>
    </w:lvl>
    <w:lvl w:ilvl="8" w:tplc="340A001B" w:tentative="1">
      <w:start w:val="1"/>
      <w:numFmt w:val="lowerRoman"/>
      <w:lvlText w:val="%9."/>
      <w:lvlJc w:val="right"/>
      <w:pPr>
        <w:ind w:left="6650" w:hanging="180"/>
      </w:pPr>
    </w:lvl>
  </w:abstractNum>
  <w:abstractNum w:abstractNumId="14">
    <w:nsid w:val="39F417D2"/>
    <w:multiLevelType w:val="hybridMultilevel"/>
    <w:tmpl w:val="01241C48"/>
    <w:lvl w:ilvl="0" w:tplc="D4545688">
      <w:start w:val="1"/>
      <w:numFmt w:val="decimal"/>
      <w:lvlText w:val="%1."/>
      <w:lvlJc w:val="left"/>
      <w:pPr>
        <w:ind w:left="530" w:hanging="360"/>
      </w:pPr>
      <w:rPr>
        <w:rFonts w:hint="default"/>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15">
    <w:nsid w:val="3C275467"/>
    <w:multiLevelType w:val="hybridMultilevel"/>
    <w:tmpl w:val="1B84E756"/>
    <w:lvl w:ilvl="0" w:tplc="629C99CC">
      <w:start w:val="1"/>
      <w:numFmt w:val="decimal"/>
      <w:lvlText w:val="%1."/>
      <w:lvlJc w:val="left"/>
      <w:pPr>
        <w:ind w:left="890" w:hanging="360"/>
      </w:pPr>
      <w:rPr>
        <w:rFonts w:ascii="Arial" w:eastAsia="Times New Roman" w:hAnsi="Arial" w:cs="Times New Roman"/>
      </w:rPr>
    </w:lvl>
    <w:lvl w:ilvl="1" w:tplc="340A0019" w:tentative="1">
      <w:start w:val="1"/>
      <w:numFmt w:val="lowerLetter"/>
      <w:lvlText w:val="%2."/>
      <w:lvlJc w:val="left"/>
      <w:pPr>
        <w:ind w:left="1610" w:hanging="360"/>
      </w:pPr>
    </w:lvl>
    <w:lvl w:ilvl="2" w:tplc="340A001B" w:tentative="1">
      <w:start w:val="1"/>
      <w:numFmt w:val="lowerRoman"/>
      <w:lvlText w:val="%3."/>
      <w:lvlJc w:val="right"/>
      <w:pPr>
        <w:ind w:left="2330" w:hanging="180"/>
      </w:pPr>
    </w:lvl>
    <w:lvl w:ilvl="3" w:tplc="340A000F" w:tentative="1">
      <w:start w:val="1"/>
      <w:numFmt w:val="decimal"/>
      <w:lvlText w:val="%4."/>
      <w:lvlJc w:val="left"/>
      <w:pPr>
        <w:ind w:left="3050" w:hanging="360"/>
      </w:pPr>
    </w:lvl>
    <w:lvl w:ilvl="4" w:tplc="340A0019" w:tentative="1">
      <w:start w:val="1"/>
      <w:numFmt w:val="lowerLetter"/>
      <w:lvlText w:val="%5."/>
      <w:lvlJc w:val="left"/>
      <w:pPr>
        <w:ind w:left="3770" w:hanging="360"/>
      </w:pPr>
    </w:lvl>
    <w:lvl w:ilvl="5" w:tplc="340A001B" w:tentative="1">
      <w:start w:val="1"/>
      <w:numFmt w:val="lowerRoman"/>
      <w:lvlText w:val="%6."/>
      <w:lvlJc w:val="right"/>
      <w:pPr>
        <w:ind w:left="4490" w:hanging="180"/>
      </w:pPr>
    </w:lvl>
    <w:lvl w:ilvl="6" w:tplc="340A000F" w:tentative="1">
      <w:start w:val="1"/>
      <w:numFmt w:val="decimal"/>
      <w:lvlText w:val="%7."/>
      <w:lvlJc w:val="left"/>
      <w:pPr>
        <w:ind w:left="5210" w:hanging="360"/>
      </w:pPr>
    </w:lvl>
    <w:lvl w:ilvl="7" w:tplc="340A0019" w:tentative="1">
      <w:start w:val="1"/>
      <w:numFmt w:val="lowerLetter"/>
      <w:lvlText w:val="%8."/>
      <w:lvlJc w:val="left"/>
      <w:pPr>
        <w:ind w:left="5930" w:hanging="360"/>
      </w:pPr>
    </w:lvl>
    <w:lvl w:ilvl="8" w:tplc="340A001B" w:tentative="1">
      <w:start w:val="1"/>
      <w:numFmt w:val="lowerRoman"/>
      <w:lvlText w:val="%9."/>
      <w:lvlJc w:val="right"/>
      <w:pPr>
        <w:ind w:left="6650" w:hanging="180"/>
      </w:pPr>
    </w:lvl>
  </w:abstractNum>
  <w:abstractNum w:abstractNumId="16">
    <w:nsid w:val="42E34F84"/>
    <w:multiLevelType w:val="hybridMultilevel"/>
    <w:tmpl w:val="0B422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2424D"/>
    <w:multiLevelType w:val="hybridMultilevel"/>
    <w:tmpl w:val="E07A5CFC"/>
    <w:lvl w:ilvl="0" w:tplc="7E120A0E">
      <w:start w:val="1"/>
      <w:numFmt w:val="lowerLetter"/>
      <w:lvlText w:val="%1."/>
      <w:lvlJc w:val="left"/>
      <w:pPr>
        <w:ind w:left="530" w:hanging="360"/>
      </w:pPr>
      <w:rPr>
        <w:rFonts w:hint="default"/>
        <w:b w:val="0"/>
        <w:u w:val="none"/>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18">
    <w:nsid w:val="47F12B5E"/>
    <w:multiLevelType w:val="hybridMultilevel"/>
    <w:tmpl w:val="4BB01E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AF7292"/>
    <w:multiLevelType w:val="hybridMultilevel"/>
    <w:tmpl w:val="17EABD8C"/>
    <w:lvl w:ilvl="0" w:tplc="7818A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66547A"/>
    <w:multiLevelType w:val="hybridMultilevel"/>
    <w:tmpl w:val="123E1F62"/>
    <w:lvl w:ilvl="0" w:tplc="1DA0D342">
      <w:start w:val="1"/>
      <w:numFmt w:val="decimal"/>
      <w:lvlText w:val="%1."/>
      <w:lvlJc w:val="left"/>
      <w:pPr>
        <w:ind w:left="890" w:hanging="360"/>
      </w:pPr>
      <w:rPr>
        <w:rFonts w:hint="default"/>
      </w:rPr>
    </w:lvl>
    <w:lvl w:ilvl="1" w:tplc="340A0019" w:tentative="1">
      <w:start w:val="1"/>
      <w:numFmt w:val="lowerLetter"/>
      <w:lvlText w:val="%2."/>
      <w:lvlJc w:val="left"/>
      <w:pPr>
        <w:ind w:left="1610" w:hanging="360"/>
      </w:pPr>
    </w:lvl>
    <w:lvl w:ilvl="2" w:tplc="340A001B" w:tentative="1">
      <w:start w:val="1"/>
      <w:numFmt w:val="lowerRoman"/>
      <w:lvlText w:val="%3."/>
      <w:lvlJc w:val="right"/>
      <w:pPr>
        <w:ind w:left="2330" w:hanging="180"/>
      </w:pPr>
    </w:lvl>
    <w:lvl w:ilvl="3" w:tplc="340A000F" w:tentative="1">
      <w:start w:val="1"/>
      <w:numFmt w:val="decimal"/>
      <w:lvlText w:val="%4."/>
      <w:lvlJc w:val="left"/>
      <w:pPr>
        <w:ind w:left="3050" w:hanging="360"/>
      </w:pPr>
    </w:lvl>
    <w:lvl w:ilvl="4" w:tplc="340A0019" w:tentative="1">
      <w:start w:val="1"/>
      <w:numFmt w:val="lowerLetter"/>
      <w:lvlText w:val="%5."/>
      <w:lvlJc w:val="left"/>
      <w:pPr>
        <w:ind w:left="3770" w:hanging="360"/>
      </w:pPr>
    </w:lvl>
    <w:lvl w:ilvl="5" w:tplc="340A001B" w:tentative="1">
      <w:start w:val="1"/>
      <w:numFmt w:val="lowerRoman"/>
      <w:lvlText w:val="%6."/>
      <w:lvlJc w:val="right"/>
      <w:pPr>
        <w:ind w:left="4490" w:hanging="180"/>
      </w:pPr>
    </w:lvl>
    <w:lvl w:ilvl="6" w:tplc="340A000F" w:tentative="1">
      <w:start w:val="1"/>
      <w:numFmt w:val="decimal"/>
      <w:lvlText w:val="%7."/>
      <w:lvlJc w:val="left"/>
      <w:pPr>
        <w:ind w:left="5210" w:hanging="360"/>
      </w:pPr>
    </w:lvl>
    <w:lvl w:ilvl="7" w:tplc="340A0019" w:tentative="1">
      <w:start w:val="1"/>
      <w:numFmt w:val="lowerLetter"/>
      <w:lvlText w:val="%8."/>
      <w:lvlJc w:val="left"/>
      <w:pPr>
        <w:ind w:left="5930" w:hanging="360"/>
      </w:pPr>
    </w:lvl>
    <w:lvl w:ilvl="8" w:tplc="340A001B" w:tentative="1">
      <w:start w:val="1"/>
      <w:numFmt w:val="lowerRoman"/>
      <w:lvlText w:val="%9."/>
      <w:lvlJc w:val="right"/>
      <w:pPr>
        <w:ind w:left="6650" w:hanging="180"/>
      </w:pPr>
    </w:lvl>
  </w:abstractNum>
  <w:abstractNum w:abstractNumId="21">
    <w:nsid w:val="510D2743"/>
    <w:multiLevelType w:val="hybridMultilevel"/>
    <w:tmpl w:val="B3F2FF54"/>
    <w:lvl w:ilvl="0" w:tplc="CE96D02C">
      <w:start w:val="1"/>
      <w:numFmt w:val="decimal"/>
      <w:pStyle w:val="Ttulo2"/>
      <w:lvlText w:val="%1."/>
      <w:lvlJc w:val="left"/>
      <w:pPr>
        <w:ind w:left="720" w:hanging="360"/>
      </w:pPr>
      <w:rPr>
        <w:rFonts w:cs="Times New Roman" w:hint="default"/>
        <w:b/>
        <w:bCs w:val="0"/>
        <w:i w:val="0"/>
        <w:iCs w:val="0"/>
        <w: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2747B"/>
    <w:multiLevelType w:val="hybridMultilevel"/>
    <w:tmpl w:val="0F020E70"/>
    <w:lvl w:ilvl="0" w:tplc="7E120A0E">
      <w:start w:val="1"/>
      <w:numFmt w:val="lowerLetter"/>
      <w:lvlText w:val="%1."/>
      <w:lvlJc w:val="left"/>
      <w:pPr>
        <w:ind w:left="530" w:hanging="360"/>
      </w:pPr>
      <w:rPr>
        <w:rFonts w:hint="default"/>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23">
    <w:nsid w:val="54465045"/>
    <w:multiLevelType w:val="hybridMultilevel"/>
    <w:tmpl w:val="46489EAC"/>
    <w:lvl w:ilvl="0" w:tplc="340A001B">
      <w:start w:val="1"/>
      <w:numFmt w:val="lowerRoman"/>
      <w:lvlText w:val="%1."/>
      <w:lvlJc w:val="right"/>
      <w:pPr>
        <w:ind w:left="1250" w:hanging="360"/>
      </w:pPr>
    </w:lvl>
    <w:lvl w:ilvl="1" w:tplc="340A0019" w:tentative="1">
      <w:start w:val="1"/>
      <w:numFmt w:val="lowerLetter"/>
      <w:lvlText w:val="%2."/>
      <w:lvlJc w:val="left"/>
      <w:pPr>
        <w:ind w:left="1970" w:hanging="360"/>
      </w:pPr>
    </w:lvl>
    <w:lvl w:ilvl="2" w:tplc="340A001B" w:tentative="1">
      <w:start w:val="1"/>
      <w:numFmt w:val="lowerRoman"/>
      <w:lvlText w:val="%3."/>
      <w:lvlJc w:val="right"/>
      <w:pPr>
        <w:ind w:left="2690" w:hanging="180"/>
      </w:pPr>
    </w:lvl>
    <w:lvl w:ilvl="3" w:tplc="340A000F" w:tentative="1">
      <w:start w:val="1"/>
      <w:numFmt w:val="decimal"/>
      <w:lvlText w:val="%4."/>
      <w:lvlJc w:val="left"/>
      <w:pPr>
        <w:ind w:left="3410" w:hanging="360"/>
      </w:pPr>
    </w:lvl>
    <w:lvl w:ilvl="4" w:tplc="340A0019" w:tentative="1">
      <w:start w:val="1"/>
      <w:numFmt w:val="lowerLetter"/>
      <w:lvlText w:val="%5."/>
      <w:lvlJc w:val="left"/>
      <w:pPr>
        <w:ind w:left="4130" w:hanging="360"/>
      </w:pPr>
    </w:lvl>
    <w:lvl w:ilvl="5" w:tplc="340A001B" w:tentative="1">
      <w:start w:val="1"/>
      <w:numFmt w:val="lowerRoman"/>
      <w:lvlText w:val="%6."/>
      <w:lvlJc w:val="right"/>
      <w:pPr>
        <w:ind w:left="4850" w:hanging="180"/>
      </w:pPr>
    </w:lvl>
    <w:lvl w:ilvl="6" w:tplc="340A000F" w:tentative="1">
      <w:start w:val="1"/>
      <w:numFmt w:val="decimal"/>
      <w:lvlText w:val="%7."/>
      <w:lvlJc w:val="left"/>
      <w:pPr>
        <w:ind w:left="5570" w:hanging="360"/>
      </w:pPr>
    </w:lvl>
    <w:lvl w:ilvl="7" w:tplc="340A0019" w:tentative="1">
      <w:start w:val="1"/>
      <w:numFmt w:val="lowerLetter"/>
      <w:lvlText w:val="%8."/>
      <w:lvlJc w:val="left"/>
      <w:pPr>
        <w:ind w:left="6290" w:hanging="360"/>
      </w:pPr>
    </w:lvl>
    <w:lvl w:ilvl="8" w:tplc="340A001B" w:tentative="1">
      <w:start w:val="1"/>
      <w:numFmt w:val="lowerRoman"/>
      <w:lvlText w:val="%9."/>
      <w:lvlJc w:val="right"/>
      <w:pPr>
        <w:ind w:left="7010" w:hanging="180"/>
      </w:pPr>
    </w:lvl>
  </w:abstractNum>
  <w:abstractNum w:abstractNumId="24">
    <w:nsid w:val="583A02F5"/>
    <w:multiLevelType w:val="hybridMultilevel"/>
    <w:tmpl w:val="87C2A4DA"/>
    <w:lvl w:ilvl="0" w:tplc="7152D366">
      <w:start w:val="1"/>
      <w:numFmt w:val="decimal"/>
      <w:lvlText w:val="%1."/>
      <w:lvlJc w:val="left"/>
      <w:pPr>
        <w:ind w:left="530" w:hanging="360"/>
      </w:pPr>
      <w:rPr>
        <w:rFonts w:hint="default"/>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25">
    <w:nsid w:val="5A360647"/>
    <w:multiLevelType w:val="hybridMultilevel"/>
    <w:tmpl w:val="EAB254AC"/>
    <w:lvl w:ilvl="0" w:tplc="4D6C7A30">
      <w:start w:val="1"/>
      <w:numFmt w:val="decimal"/>
      <w:lvlText w:val="%1."/>
      <w:lvlJc w:val="left"/>
      <w:pPr>
        <w:ind w:left="890" w:hanging="360"/>
      </w:pPr>
      <w:rPr>
        <w:rFonts w:hint="default"/>
      </w:rPr>
    </w:lvl>
    <w:lvl w:ilvl="1" w:tplc="340A0019" w:tentative="1">
      <w:start w:val="1"/>
      <w:numFmt w:val="lowerLetter"/>
      <w:lvlText w:val="%2."/>
      <w:lvlJc w:val="left"/>
      <w:pPr>
        <w:ind w:left="1610" w:hanging="360"/>
      </w:pPr>
    </w:lvl>
    <w:lvl w:ilvl="2" w:tplc="340A001B" w:tentative="1">
      <w:start w:val="1"/>
      <w:numFmt w:val="lowerRoman"/>
      <w:lvlText w:val="%3."/>
      <w:lvlJc w:val="right"/>
      <w:pPr>
        <w:ind w:left="2330" w:hanging="180"/>
      </w:pPr>
    </w:lvl>
    <w:lvl w:ilvl="3" w:tplc="340A000F" w:tentative="1">
      <w:start w:val="1"/>
      <w:numFmt w:val="decimal"/>
      <w:lvlText w:val="%4."/>
      <w:lvlJc w:val="left"/>
      <w:pPr>
        <w:ind w:left="3050" w:hanging="360"/>
      </w:pPr>
    </w:lvl>
    <w:lvl w:ilvl="4" w:tplc="340A0019" w:tentative="1">
      <w:start w:val="1"/>
      <w:numFmt w:val="lowerLetter"/>
      <w:lvlText w:val="%5."/>
      <w:lvlJc w:val="left"/>
      <w:pPr>
        <w:ind w:left="3770" w:hanging="360"/>
      </w:pPr>
    </w:lvl>
    <w:lvl w:ilvl="5" w:tplc="340A001B" w:tentative="1">
      <w:start w:val="1"/>
      <w:numFmt w:val="lowerRoman"/>
      <w:lvlText w:val="%6."/>
      <w:lvlJc w:val="right"/>
      <w:pPr>
        <w:ind w:left="4490" w:hanging="180"/>
      </w:pPr>
    </w:lvl>
    <w:lvl w:ilvl="6" w:tplc="340A000F" w:tentative="1">
      <w:start w:val="1"/>
      <w:numFmt w:val="decimal"/>
      <w:lvlText w:val="%7."/>
      <w:lvlJc w:val="left"/>
      <w:pPr>
        <w:ind w:left="5210" w:hanging="360"/>
      </w:pPr>
    </w:lvl>
    <w:lvl w:ilvl="7" w:tplc="340A0019" w:tentative="1">
      <w:start w:val="1"/>
      <w:numFmt w:val="lowerLetter"/>
      <w:lvlText w:val="%8."/>
      <w:lvlJc w:val="left"/>
      <w:pPr>
        <w:ind w:left="5930" w:hanging="360"/>
      </w:pPr>
    </w:lvl>
    <w:lvl w:ilvl="8" w:tplc="340A001B" w:tentative="1">
      <w:start w:val="1"/>
      <w:numFmt w:val="lowerRoman"/>
      <w:lvlText w:val="%9."/>
      <w:lvlJc w:val="right"/>
      <w:pPr>
        <w:ind w:left="6650" w:hanging="180"/>
      </w:pPr>
    </w:lvl>
  </w:abstractNum>
  <w:abstractNum w:abstractNumId="26">
    <w:nsid w:val="5B180187"/>
    <w:multiLevelType w:val="hybridMultilevel"/>
    <w:tmpl w:val="0F020E70"/>
    <w:lvl w:ilvl="0" w:tplc="7E120A0E">
      <w:start w:val="1"/>
      <w:numFmt w:val="lowerLetter"/>
      <w:lvlText w:val="%1."/>
      <w:lvlJc w:val="left"/>
      <w:pPr>
        <w:ind w:left="530" w:hanging="360"/>
      </w:pPr>
      <w:rPr>
        <w:rFonts w:hint="default"/>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27">
    <w:nsid w:val="5FA74C86"/>
    <w:multiLevelType w:val="hybridMultilevel"/>
    <w:tmpl w:val="F5B6D338"/>
    <w:lvl w:ilvl="0" w:tplc="AA420F50">
      <w:start w:val="1"/>
      <w:numFmt w:val="lowerLetter"/>
      <w:lvlText w:val="%1."/>
      <w:lvlJc w:val="left"/>
      <w:pPr>
        <w:ind w:left="890" w:hanging="360"/>
      </w:pPr>
      <w:rPr>
        <w:rFonts w:hint="default"/>
      </w:rPr>
    </w:lvl>
    <w:lvl w:ilvl="1" w:tplc="340A0019" w:tentative="1">
      <w:start w:val="1"/>
      <w:numFmt w:val="lowerLetter"/>
      <w:lvlText w:val="%2."/>
      <w:lvlJc w:val="left"/>
      <w:pPr>
        <w:ind w:left="1610" w:hanging="360"/>
      </w:pPr>
    </w:lvl>
    <w:lvl w:ilvl="2" w:tplc="340A001B" w:tentative="1">
      <w:start w:val="1"/>
      <w:numFmt w:val="lowerRoman"/>
      <w:lvlText w:val="%3."/>
      <w:lvlJc w:val="right"/>
      <w:pPr>
        <w:ind w:left="2330" w:hanging="180"/>
      </w:pPr>
    </w:lvl>
    <w:lvl w:ilvl="3" w:tplc="340A000F" w:tentative="1">
      <w:start w:val="1"/>
      <w:numFmt w:val="decimal"/>
      <w:lvlText w:val="%4."/>
      <w:lvlJc w:val="left"/>
      <w:pPr>
        <w:ind w:left="3050" w:hanging="360"/>
      </w:pPr>
    </w:lvl>
    <w:lvl w:ilvl="4" w:tplc="340A0019" w:tentative="1">
      <w:start w:val="1"/>
      <w:numFmt w:val="lowerLetter"/>
      <w:lvlText w:val="%5."/>
      <w:lvlJc w:val="left"/>
      <w:pPr>
        <w:ind w:left="3770" w:hanging="360"/>
      </w:pPr>
    </w:lvl>
    <w:lvl w:ilvl="5" w:tplc="340A001B" w:tentative="1">
      <w:start w:val="1"/>
      <w:numFmt w:val="lowerRoman"/>
      <w:lvlText w:val="%6."/>
      <w:lvlJc w:val="right"/>
      <w:pPr>
        <w:ind w:left="4490" w:hanging="180"/>
      </w:pPr>
    </w:lvl>
    <w:lvl w:ilvl="6" w:tplc="340A000F" w:tentative="1">
      <w:start w:val="1"/>
      <w:numFmt w:val="decimal"/>
      <w:lvlText w:val="%7."/>
      <w:lvlJc w:val="left"/>
      <w:pPr>
        <w:ind w:left="5210" w:hanging="360"/>
      </w:pPr>
    </w:lvl>
    <w:lvl w:ilvl="7" w:tplc="340A0019" w:tentative="1">
      <w:start w:val="1"/>
      <w:numFmt w:val="lowerLetter"/>
      <w:lvlText w:val="%8."/>
      <w:lvlJc w:val="left"/>
      <w:pPr>
        <w:ind w:left="5930" w:hanging="360"/>
      </w:pPr>
    </w:lvl>
    <w:lvl w:ilvl="8" w:tplc="340A001B" w:tentative="1">
      <w:start w:val="1"/>
      <w:numFmt w:val="lowerRoman"/>
      <w:lvlText w:val="%9."/>
      <w:lvlJc w:val="right"/>
      <w:pPr>
        <w:ind w:left="6650" w:hanging="180"/>
      </w:pPr>
    </w:lvl>
  </w:abstractNum>
  <w:abstractNum w:abstractNumId="28">
    <w:nsid w:val="698C005D"/>
    <w:multiLevelType w:val="hybridMultilevel"/>
    <w:tmpl w:val="8642FE8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F0067"/>
    <w:multiLevelType w:val="hybridMultilevel"/>
    <w:tmpl w:val="04DA6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0356D7"/>
    <w:multiLevelType w:val="hybridMultilevel"/>
    <w:tmpl w:val="F0523B8A"/>
    <w:lvl w:ilvl="0" w:tplc="8D28AF62">
      <w:numFmt w:val="bullet"/>
      <w:lvlText w:val="-"/>
      <w:lvlJc w:val="left"/>
      <w:pPr>
        <w:ind w:left="530" w:hanging="360"/>
      </w:pPr>
      <w:rPr>
        <w:rFonts w:ascii="Arial" w:eastAsia="Times New Roman" w:hAnsi="Arial" w:cs="Arial" w:hint="default"/>
      </w:rPr>
    </w:lvl>
    <w:lvl w:ilvl="1" w:tplc="340A0003" w:tentative="1">
      <w:start w:val="1"/>
      <w:numFmt w:val="bullet"/>
      <w:lvlText w:val="o"/>
      <w:lvlJc w:val="left"/>
      <w:pPr>
        <w:ind w:left="1250" w:hanging="360"/>
      </w:pPr>
      <w:rPr>
        <w:rFonts w:ascii="Courier New" w:hAnsi="Courier New" w:cs="Courier New" w:hint="default"/>
      </w:rPr>
    </w:lvl>
    <w:lvl w:ilvl="2" w:tplc="340A0005" w:tentative="1">
      <w:start w:val="1"/>
      <w:numFmt w:val="bullet"/>
      <w:lvlText w:val=""/>
      <w:lvlJc w:val="left"/>
      <w:pPr>
        <w:ind w:left="1970" w:hanging="360"/>
      </w:pPr>
      <w:rPr>
        <w:rFonts w:ascii="Wingdings" w:hAnsi="Wingdings" w:hint="default"/>
      </w:rPr>
    </w:lvl>
    <w:lvl w:ilvl="3" w:tplc="340A0001" w:tentative="1">
      <w:start w:val="1"/>
      <w:numFmt w:val="bullet"/>
      <w:lvlText w:val=""/>
      <w:lvlJc w:val="left"/>
      <w:pPr>
        <w:ind w:left="2690" w:hanging="360"/>
      </w:pPr>
      <w:rPr>
        <w:rFonts w:ascii="Symbol" w:hAnsi="Symbol" w:hint="default"/>
      </w:rPr>
    </w:lvl>
    <w:lvl w:ilvl="4" w:tplc="340A0003" w:tentative="1">
      <w:start w:val="1"/>
      <w:numFmt w:val="bullet"/>
      <w:lvlText w:val="o"/>
      <w:lvlJc w:val="left"/>
      <w:pPr>
        <w:ind w:left="3410" w:hanging="360"/>
      </w:pPr>
      <w:rPr>
        <w:rFonts w:ascii="Courier New" w:hAnsi="Courier New" w:cs="Courier New" w:hint="default"/>
      </w:rPr>
    </w:lvl>
    <w:lvl w:ilvl="5" w:tplc="340A0005" w:tentative="1">
      <w:start w:val="1"/>
      <w:numFmt w:val="bullet"/>
      <w:lvlText w:val=""/>
      <w:lvlJc w:val="left"/>
      <w:pPr>
        <w:ind w:left="4130" w:hanging="360"/>
      </w:pPr>
      <w:rPr>
        <w:rFonts w:ascii="Wingdings" w:hAnsi="Wingdings" w:hint="default"/>
      </w:rPr>
    </w:lvl>
    <w:lvl w:ilvl="6" w:tplc="340A0001" w:tentative="1">
      <w:start w:val="1"/>
      <w:numFmt w:val="bullet"/>
      <w:lvlText w:val=""/>
      <w:lvlJc w:val="left"/>
      <w:pPr>
        <w:ind w:left="4850" w:hanging="360"/>
      </w:pPr>
      <w:rPr>
        <w:rFonts w:ascii="Symbol" w:hAnsi="Symbol" w:hint="default"/>
      </w:rPr>
    </w:lvl>
    <w:lvl w:ilvl="7" w:tplc="340A0003" w:tentative="1">
      <w:start w:val="1"/>
      <w:numFmt w:val="bullet"/>
      <w:lvlText w:val="o"/>
      <w:lvlJc w:val="left"/>
      <w:pPr>
        <w:ind w:left="5570" w:hanging="360"/>
      </w:pPr>
      <w:rPr>
        <w:rFonts w:ascii="Courier New" w:hAnsi="Courier New" w:cs="Courier New" w:hint="default"/>
      </w:rPr>
    </w:lvl>
    <w:lvl w:ilvl="8" w:tplc="340A0005" w:tentative="1">
      <w:start w:val="1"/>
      <w:numFmt w:val="bullet"/>
      <w:lvlText w:val=""/>
      <w:lvlJc w:val="left"/>
      <w:pPr>
        <w:ind w:left="6290" w:hanging="360"/>
      </w:pPr>
      <w:rPr>
        <w:rFonts w:ascii="Wingdings" w:hAnsi="Wingdings" w:hint="default"/>
      </w:rPr>
    </w:lvl>
  </w:abstractNum>
  <w:abstractNum w:abstractNumId="31">
    <w:nsid w:val="764F16BF"/>
    <w:multiLevelType w:val="hybridMultilevel"/>
    <w:tmpl w:val="8B18946A"/>
    <w:lvl w:ilvl="0" w:tplc="CB3C4E06">
      <w:numFmt w:val="bullet"/>
      <w:lvlText w:val="-"/>
      <w:lvlJc w:val="left"/>
      <w:pPr>
        <w:ind w:left="530" w:hanging="360"/>
      </w:pPr>
      <w:rPr>
        <w:rFonts w:ascii="Arial" w:eastAsia="Times New Roman" w:hAnsi="Arial" w:cs="Arial" w:hint="default"/>
      </w:rPr>
    </w:lvl>
    <w:lvl w:ilvl="1" w:tplc="340A0003" w:tentative="1">
      <w:start w:val="1"/>
      <w:numFmt w:val="bullet"/>
      <w:lvlText w:val="o"/>
      <w:lvlJc w:val="left"/>
      <w:pPr>
        <w:ind w:left="1250" w:hanging="360"/>
      </w:pPr>
      <w:rPr>
        <w:rFonts w:ascii="Courier New" w:hAnsi="Courier New" w:cs="Courier New" w:hint="default"/>
      </w:rPr>
    </w:lvl>
    <w:lvl w:ilvl="2" w:tplc="340A0005" w:tentative="1">
      <w:start w:val="1"/>
      <w:numFmt w:val="bullet"/>
      <w:lvlText w:val=""/>
      <w:lvlJc w:val="left"/>
      <w:pPr>
        <w:ind w:left="1970" w:hanging="360"/>
      </w:pPr>
      <w:rPr>
        <w:rFonts w:ascii="Wingdings" w:hAnsi="Wingdings" w:hint="default"/>
      </w:rPr>
    </w:lvl>
    <w:lvl w:ilvl="3" w:tplc="340A0001" w:tentative="1">
      <w:start w:val="1"/>
      <w:numFmt w:val="bullet"/>
      <w:lvlText w:val=""/>
      <w:lvlJc w:val="left"/>
      <w:pPr>
        <w:ind w:left="2690" w:hanging="360"/>
      </w:pPr>
      <w:rPr>
        <w:rFonts w:ascii="Symbol" w:hAnsi="Symbol" w:hint="default"/>
      </w:rPr>
    </w:lvl>
    <w:lvl w:ilvl="4" w:tplc="340A0003" w:tentative="1">
      <w:start w:val="1"/>
      <w:numFmt w:val="bullet"/>
      <w:lvlText w:val="o"/>
      <w:lvlJc w:val="left"/>
      <w:pPr>
        <w:ind w:left="3410" w:hanging="360"/>
      </w:pPr>
      <w:rPr>
        <w:rFonts w:ascii="Courier New" w:hAnsi="Courier New" w:cs="Courier New" w:hint="default"/>
      </w:rPr>
    </w:lvl>
    <w:lvl w:ilvl="5" w:tplc="340A0005" w:tentative="1">
      <w:start w:val="1"/>
      <w:numFmt w:val="bullet"/>
      <w:lvlText w:val=""/>
      <w:lvlJc w:val="left"/>
      <w:pPr>
        <w:ind w:left="4130" w:hanging="360"/>
      </w:pPr>
      <w:rPr>
        <w:rFonts w:ascii="Wingdings" w:hAnsi="Wingdings" w:hint="default"/>
      </w:rPr>
    </w:lvl>
    <w:lvl w:ilvl="6" w:tplc="340A0001" w:tentative="1">
      <w:start w:val="1"/>
      <w:numFmt w:val="bullet"/>
      <w:lvlText w:val=""/>
      <w:lvlJc w:val="left"/>
      <w:pPr>
        <w:ind w:left="4850" w:hanging="360"/>
      </w:pPr>
      <w:rPr>
        <w:rFonts w:ascii="Symbol" w:hAnsi="Symbol" w:hint="default"/>
      </w:rPr>
    </w:lvl>
    <w:lvl w:ilvl="7" w:tplc="340A0003" w:tentative="1">
      <w:start w:val="1"/>
      <w:numFmt w:val="bullet"/>
      <w:lvlText w:val="o"/>
      <w:lvlJc w:val="left"/>
      <w:pPr>
        <w:ind w:left="5570" w:hanging="360"/>
      </w:pPr>
      <w:rPr>
        <w:rFonts w:ascii="Courier New" w:hAnsi="Courier New" w:cs="Courier New" w:hint="default"/>
      </w:rPr>
    </w:lvl>
    <w:lvl w:ilvl="8" w:tplc="340A0005" w:tentative="1">
      <w:start w:val="1"/>
      <w:numFmt w:val="bullet"/>
      <w:lvlText w:val=""/>
      <w:lvlJc w:val="left"/>
      <w:pPr>
        <w:ind w:left="6290" w:hanging="360"/>
      </w:pPr>
      <w:rPr>
        <w:rFonts w:ascii="Wingdings" w:hAnsi="Wingdings" w:hint="default"/>
      </w:rPr>
    </w:lvl>
  </w:abstractNum>
  <w:abstractNum w:abstractNumId="32">
    <w:nsid w:val="7A0B4045"/>
    <w:multiLevelType w:val="hybridMultilevel"/>
    <w:tmpl w:val="35100BF0"/>
    <w:lvl w:ilvl="0" w:tplc="8BA00A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0"/>
  </w:num>
  <w:num w:numId="5">
    <w:abstractNumId w:val="10"/>
  </w:num>
  <w:num w:numId="6">
    <w:abstractNumId w:val="3"/>
  </w:num>
  <w:num w:numId="7">
    <w:abstractNumId w:val="18"/>
  </w:num>
  <w:num w:numId="8">
    <w:abstractNumId w:val="2"/>
  </w:num>
  <w:num w:numId="9">
    <w:abstractNumId w:val="28"/>
  </w:num>
  <w:num w:numId="10">
    <w:abstractNumId w:val="29"/>
  </w:num>
  <w:num w:numId="11">
    <w:abstractNumId w:val="5"/>
    <w:lvlOverride w:ilvl="0">
      <w:startOverride w:val="1"/>
    </w:lvlOverride>
  </w:num>
  <w:num w:numId="12">
    <w:abstractNumId w:val="16"/>
  </w:num>
  <w:num w:numId="13">
    <w:abstractNumId w:val="19"/>
  </w:num>
  <w:num w:numId="14">
    <w:abstractNumId w:val="21"/>
  </w:num>
  <w:num w:numId="15">
    <w:abstractNumId w:val="6"/>
  </w:num>
  <w:num w:numId="16">
    <w:abstractNumId w:val="32"/>
  </w:num>
  <w:num w:numId="17">
    <w:abstractNumId w:val="21"/>
    <w:lvlOverride w:ilvl="0">
      <w:startOverride w:val="1"/>
    </w:lvlOverride>
  </w:num>
  <w:num w:numId="18">
    <w:abstractNumId w:val="21"/>
  </w:num>
  <w:num w:numId="19">
    <w:abstractNumId w:val="21"/>
    <w:lvlOverride w:ilvl="0">
      <w:startOverride w:val="1"/>
    </w:lvlOverride>
  </w:num>
  <w:num w:numId="20">
    <w:abstractNumId w:val="9"/>
  </w:num>
  <w:num w:numId="21">
    <w:abstractNumId w:val="23"/>
  </w:num>
  <w:num w:numId="22">
    <w:abstractNumId w:val="25"/>
  </w:num>
  <w:num w:numId="23">
    <w:abstractNumId w:val="11"/>
  </w:num>
  <w:num w:numId="24">
    <w:abstractNumId w:val="24"/>
  </w:num>
  <w:num w:numId="25">
    <w:abstractNumId w:val="13"/>
  </w:num>
  <w:num w:numId="26">
    <w:abstractNumId w:val="27"/>
  </w:num>
  <w:num w:numId="27">
    <w:abstractNumId w:val="12"/>
  </w:num>
  <w:num w:numId="28">
    <w:abstractNumId w:val="31"/>
  </w:num>
  <w:num w:numId="29">
    <w:abstractNumId w:val="30"/>
  </w:num>
  <w:num w:numId="30">
    <w:abstractNumId w:val="7"/>
  </w:num>
  <w:num w:numId="31">
    <w:abstractNumId w:val="22"/>
  </w:num>
  <w:num w:numId="32">
    <w:abstractNumId w:val="20"/>
  </w:num>
  <w:num w:numId="33">
    <w:abstractNumId w:val="1"/>
  </w:num>
  <w:num w:numId="34">
    <w:abstractNumId w:val="4"/>
  </w:num>
  <w:num w:numId="35">
    <w:abstractNumId w:val="8"/>
  </w:num>
  <w:num w:numId="36">
    <w:abstractNumId w:val="15"/>
  </w:num>
  <w:num w:numId="37">
    <w:abstractNumId w:val="26"/>
  </w:num>
  <w:num w:numId="38">
    <w:abstractNumId w:val="1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A"/>
    <w:rsid w:val="00015CF2"/>
    <w:rsid w:val="00017DDC"/>
    <w:rsid w:val="00020468"/>
    <w:rsid w:val="00021F48"/>
    <w:rsid w:val="00025951"/>
    <w:rsid w:val="00030F50"/>
    <w:rsid w:val="00031B36"/>
    <w:rsid w:val="000405C0"/>
    <w:rsid w:val="00044850"/>
    <w:rsid w:val="000469A7"/>
    <w:rsid w:val="00053338"/>
    <w:rsid w:val="00056503"/>
    <w:rsid w:val="00056D09"/>
    <w:rsid w:val="00072DD1"/>
    <w:rsid w:val="00077C89"/>
    <w:rsid w:val="0009013A"/>
    <w:rsid w:val="00090D08"/>
    <w:rsid w:val="00091F26"/>
    <w:rsid w:val="000972A4"/>
    <w:rsid w:val="000A4534"/>
    <w:rsid w:val="000A49EE"/>
    <w:rsid w:val="000B56DA"/>
    <w:rsid w:val="000C46A7"/>
    <w:rsid w:val="000C6ADF"/>
    <w:rsid w:val="000D17FF"/>
    <w:rsid w:val="000D39E5"/>
    <w:rsid w:val="000D471A"/>
    <w:rsid w:val="000F259D"/>
    <w:rsid w:val="001003D5"/>
    <w:rsid w:val="0010396B"/>
    <w:rsid w:val="001049F2"/>
    <w:rsid w:val="001125C7"/>
    <w:rsid w:val="0013769E"/>
    <w:rsid w:val="001450A6"/>
    <w:rsid w:val="001668FF"/>
    <w:rsid w:val="00173482"/>
    <w:rsid w:val="00175CC5"/>
    <w:rsid w:val="00187B18"/>
    <w:rsid w:val="001929F3"/>
    <w:rsid w:val="00193FD6"/>
    <w:rsid w:val="001B6363"/>
    <w:rsid w:val="001B69B7"/>
    <w:rsid w:val="001D30A3"/>
    <w:rsid w:val="001D540A"/>
    <w:rsid w:val="001E564E"/>
    <w:rsid w:val="00201E6C"/>
    <w:rsid w:val="002101A7"/>
    <w:rsid w:val="00214988"/>
    <w:rsid w:val="002150DC"/>
    <w:rsid w:val="00224231"/>
    <w:rsid w:val="00237409"/>
    <w:rsid w:val="00237E3E"/>
    <w:rsid w:val="002411C7"/>
    <w:rsid w:val="0024605D"/>
    <w:rsid w:val="002519B9"/>
    <w:rsid w:val="0026667E"/>
    <w:rsid w:val="002706E0"/>
    <w:rsid w:val="0027466F"/>
    <w:rsid w:val="00282A1E"/>
    <w:rsid w:val="00284829"/>
    <w:rsid w:val="00291A8F"/>
    <w:rsid w:val="0029327A"/>
    <w:rsid w:val="002945F8"/>
    <w:rsid w:val="002A3608"/>
    <w:rsid w:val="002A36D9"/>
    <w:rsid w:val="002B39DB"/>
    <w:rsid w:val="002B5A46"/>
    <w:rsid w:val="002B7B7A"/>
    <w:rsid w:val="002C062F"/>
    <w:rsid w:val="002C4101"/>
    <w:rsid w:val="002C4D6D"/>
    <w:rsid w:val="002C5EFE"/>
    <w:rsid w:val="002C7D0B"/>
    <w:rsid w:val="002D58B0"/>
    <w:rsid w:val="002D5D8F"/>
    <w:rsid w:val="002D686F"/>
    <w:rsid w:val="002F1F40"/>
    <w:rsid w:val="002F2725"/>
    <w:rsid w:val="00316422"/>
    <w:rsid w:val="00321830"/>
    <w:rsid w:val="003218B3"/>
    <w:rsid w:val="00326E67"/>
    <w:rsid w:val="003274D6"/>
    <w:rsid w:val="003317C2"/>
    <w:rsid w:val="00334985"/>
    <w:rsid w:val="00335FD6"/>
    <w:rsid w:val="00352518"/>
    <w:rsid w:val="00352B46"/>
    <w:rsid w:val="00352DD3"/>
    <w:rsid w:val="00354CD5"/>
    <w:rsid w:val="003568AA"/>
    <w:rsid w:val="00370D0B"/>
    <w:rsid w:val="00380C11"/>
    <w:rsid w:val="0038115D"/>
    <w:rsid w:val="003840AF"/>
    <w:rsid w:val="00386A8D"/>
    <w:rsid w:val="00386C65"/>
    <w:rsid w:val="00390677"/>
    <w:rsid w:val="003A05EF"/>
    <w:rsid w:val="003A3E05"/>
    <w:rsid w:val="003A72D2"/>
    <w:rsid w:val="003A7347"/>
    <w:rsid w:val="003B6AF1"/>
    <w:rsid w:val="003C3135"/>
    <w:rsid w:val="003D5E3C"/>
    <w:rsid w:val="003D5F01"/>
    <w:rsid w:val="003D7F5C"/>
    <w:rsid w:val="003E0CF5"/>
    <w:rsid w:val="003E2917"/>
    <w:rsid w:val="003E47BC"/>
    <w:rsid w:val="003F0899"/>
    <w:rsid w:val="003F6A9A"/>
    <w:rsid w:val="00402C00"/>
    <w:rsid w:val="0047180A"/>
    <w:rsid w:val="004727F2"/>
    <w:rsid w:val="004806F2"/>
    <w:rsid w:val="00494CBC"/>
    <w:rsid w:val="004A37E7"/>
    <w:rsid w:val="004A5612"/>
    <w:rsid w:val="004B02FA"/>
    <w:rsid w:val="004B195E"/>
    <w:rsid w:val="004B44F1"/>
    <w:rsid w:val="004B64F6"/>
    <w:rsid w:val="004C1AFE"/>
    <w:rsid w:val="004C61B0"/>
    <w:rsid w:val="004D264B"/>
    <w:rsid w:val="004D3504"/>
    <w:rsid w:val="004E2CAE"/>
    <w:rsid w:val="004E7D84"/>
    <w:rsid w:val="004F29DE"/>
    <w:rsid w:val="004F3FC2"/>
    <w:rsid w:val="0051083A"/>
    <w:rsid w:val="00511F02"/>
    <w:rsid w:val="0051282D"/>
    <w:rsid w:val="00513E20"/>
    <w:rsid w:val="00524ED0"/>
    <w:rsid w:val="00534D59"/>
    <w:rsid w:val="0054180E"/>
    <w:rsid w:val="00542039"/>
    <w:rsid w:val="005440F2"/>
    <w:rsid w:val="0054506E"/>
    <w:rsid w:val="00550F5F"/>
    <w:rsid w:val="00552FE5"/>
    <w:rsid w:val="005534B1"/>
    <w:rsid w:val="00556304"/>
    <w:rsid w:val="00556B27"/>
    <w:rsid w:val="005579DE"/>
    <w:rsid w:val="00566A6A"/>
    <w:rsid w:val="00571C48"/>
    <w:rsid w:val="00572F2B"/>
    <w:rsid w:val="00573BFF"/>
    <w:rsid w:val="005743EE"/>
    <w:rsid w:val="005849E1"/>
    <w:rsid w:val="0059083E"/>
    <w:rsid w:val="0059335C"/>
    <w:rsid w:val="005962A2"/>
    <w:rsid w:val="005A3F1B"/>
    <w:rsid w:val="005A5061"/>
    <w:rsid w:val="005B1558"/>
    <w:rsid w:val="005B4540"/>
    <w:rsid w:val="005B696F"/>
    <w:rsid w:val="005D190B"/>
    <w:rsid w:val="005D7B91"/>
    <w:rsid w:val="005E1FD0"/>
    <w:rsid w:val="005F0A8C"/>
    <w:rsid w:val="00606391"/>
    <w:rsid w:val="006070D3"/>
    <w:rsid w:val="00607426"/>
    <w:rsid w:val="0061756B"/>
    <w:rsid w:val="00621962"/>
    <w:rsid w:val="0064062D"/>
    <w:rsid w:val="006415E0"/>
    <w:rsid w:val="00641898"/>
    <w:rsid w:val="00643379"/>
    <w:rsid w:val="00652068"/>
    <w:rsid w:val="0065211A"/>
    <w:rsid w:val="0065240B"/>
    <w:rsid w:val="00653362"/>
    <w:rsid w:val="00656C43"/>
    <w:rsid w:val="0066015B"/>
    <w:rsid w:val="00665273"/>
    <w:rsid w:val="006660E1"/>
    <w:rsid w:val="0067601C"/>
    <w:rsid w:val="00682ADB"/>
    <w:rsid w:val="00683406"/>
    <w:rsid w:val="00684E19"/>
    <w:rsid w:val="00684FCF"/>
    <w:rsid w:val="0068718E"/>
    <w:rsid w:val="0069259F"/>
    <w:rsid w:val="006B36CC"/>
    <w:rsid w:val="006B6DBD"/>
    <w:rsid w:val="006D010D"/>
    <w:rsid w:val="006E4171"/>
    <w:rsid w:val="00707794"/>
    <w:rsid w:val="00711E55"/>
    <w:rsid w:val="00722FD3"/>
    <w:rsid w:val="00723C9E"/>
    <w:rsid w:val="00725C2B"/>
    <w:rsid w:val="00737D1C"/>
    <w:rsid w:val="00751533"/>
    <w:rsid w:val="007515B8"/>
    <w:rsid w:val="00752AD4"/>
    <w:rsid w:val="007570A6"/>
    <w:rsid w:val="007621F9"/>
    <w:rsid w:val="00780657"/>
    <w:rsid w:val="0078474E"/>
    <w:rsid w:val="00787383"/>
    <w:rsid w:val="00793571"/>
    <w:rsid w:val="007B231B"/>
    <w:rsid w:val="007B47B0"/>
    <w:rsid w:val="007B4D21"/>
    <w:rsid w:val="007C02A7"/>
    <w:rsid w:val="007C32AD"/>
    <w:rsid w:val="007C3478"/>
    <w:rsid w:val="007C3C82"/>
    <w:rsid w:val="007C6234"/>
    <w:rsid w:val="007D1E6A"/>
    <w:rsid w:val="007D571A"/>
    <w:rsid w:val="007E09AF"/>
    <w:rsid w:val="007F4070"/>
    <w:rsid w:val="007F7B0A"/>
    <w:rsid w:val="007F7D45"/>
    <w:rsid w:val="00805017"/>
    <w:rsid w:val="00825AF7"/>
    <w:rsid w:val="00826BBA"/>
    <w:rsid w:val="00833B9E"/>
    <w:rsid w:val="0087695B"/>
    <w:rsid w:val="00886757"/>
    <w:rsid w:val="0089666B"/>
    <w:rsid w:val="008A4189"/>
    <w:rsid w:val="008A5507"/>
    <w:rsid w:val="008B600D"/>
    <w:rsid w:val="008B7133"/>
    <w:rsid w:val="008D0064"/>
    <w:rsid w:val="008D2D47"/>
    <w:rsid w:val="008D5E44"/>
    <w:rsid w:val="008E3564"/>
    <w:rsid w:val="008F467F"/>
    <w:rsid w:val="00907FA5"/>
    <w:rsid w:val="0091220C"/>
    <w:rsid w:val="00913094"/>
    <w:rsid w:val="00914579"/>
    <w:rsid w:val="009155F8"/>
    <w:rsid w:val="00916390"/>
    <w:rsid w:val="009164E5"/>
    <w:rsid w:val="00920B95"/>
    <w:rsid w:val="009217AC"/>
    <w:rsid w:val="00922582"/>
    <w:rsid w:val="0092363E"/>
    <w:rsid w:val="00923BB1"/>
    <w:rsid w:val="00935500"/>
    <w:rsid w:val="00936BBB"/>
    <w:rsid w:val="00946FB3"/>
    <w:rsid w:val="00953B8C"/>
    <w:rsid w:val="0096481D"/>
    <w:rsid w:val="00973531"/>
    <w:rsid w:val="00980F98"/>
    <w:rsid w:val="00985A62"/>
    <w:rsid w:val="00995533"/>
    <w:rsid w:val="009C09B9"/>
    <w:rsid w:val="009C4A17"/>
    <w:rsid w:val="009D03AB"/>
    <w:rsid w:val="009D05BB"/>
    <w:rsid w:val="009E0DE1"/>
    <w:rsid w:val="009F46F1"/>
    <w:rsid w:val="00A05AAC"/>
    <w:rsid w:val="00A2123B"/>
    <w:rsid w:val="00A366D7"/>
    <w:rsid w:val="00A369B2"/>
    <w:rsid w:val="00A37D79"/>
    <w:rsid w:val="00A65348"/>
    <w:rsid w:val="00A6646A"/>
    <w:rsid w:val="00A71089"/>
    <w:rsid w:val="00A77480"/>
    <w:rsid w:val="00A85977"/>
    <w:rsid w:val="00A90AA3"/>
    <w:rsid w:val="00A9275D"/>
    <w:rsid w:val="00A93363"/>
    <w:rsid w:val="00AA1090"/>
    <w:rsid w:val="00AA71A7"/>
    <w:rsid w:val="00AC3FF6"/>
    <w:rsid w:val="00AD40FD"/>
    <w:rsid w:val="00AE285F"/>
    <w:rsid w:val="00AE395E"/>
    <w:rsid w:val="00AE53B8"/>
    <w:rsid w:val="00AF0B86"/>
    <w:rsid w:val="00AF3D5E"/>
    <w:rsid w:val="00AF715E"/>
    <w:rsid w:val="00B1799E"/>
    <w:rsid w:val="00B220F2"/>
    <w:rsid w:val="00B365EE"/>
    <w:rsid w:val="00B6533F"/>
    <w:rsid w:val="00B67F09"/>
    <w:rsid w:val="00B80050"/>
    <w:rsid w:val="00B93F28"/>
    <w:rsid w:val="00B94652"/>
    <w:rsid w:val="00BD2FD8"/>
    <w:rsid w:val="00BE2BAC"/>
    <w:rsid w:val="00BE2EBA"/>
    <w:rsid w:val="00BE6862"/>
    <w:rsid w:val="00BF4183"/>
    <w:rsid w:val="00BF6A6B"/>
    <w:rsid w:val="00C04394"/>
    <w:rsid w:val="00C05FBC"/>
    <w:rsid w:val="00C4784A"/>
    <w:rsid w:val="00C54035"/>
    <w:rsid w:val="00C577E8"/>
    <w:rsid w:val="00C639D7"/>
    <w:rsid w:val="00C6560C"/>
    <w:rsid w:val="00C7265E"/>
    <w:rsid w:val="00C74E25"/>
    <w:rsid w:val="00C8133E"/>
    <w:rsid w:val="00C856D2"/>
    <w:rsid w:val="00C875CD"/>
    <w:rsid w:val="00C876F2"/>
    <w:rsid w:val="00C947D5"/>
    <w:rsid w:val="00C96974"/>
    <w:rsid w:val="00C96F65"/>
    <w:rsid w:val="00CA054D"/>
    <w:rsid w:val="00CA2CAF"/>
    <w:rsid w:val="00CA3708"/>
    <w:rsid w:val="00CA3FE3"/>
    <w:rsid w:val="00CB1E90"/>
    <w:rsid w:val="00CB3442"/>
    <w:rsid w:val="00CB3902"/>
    <w:rsid w:val="00CC5E76"/>
    <w:rsid w:val="00CC728F"/>
    <w:rsid w:val="00CD5685"/>
    <w:rsid w:val="00CE0A0E"/>
    <w:rsid w:val="00CF0F76"/>
    <w:rsid w:val="00CF4CF4"/>
    <w:rsid w:val="00CF6C2A"/>
    <w:rsid w:val="00D01977"/>
    <w:rsid w:val="00D24B11"/>
    <w:rsid w:val="00D25D41"/>
    <w:rsid w:val="00D34218"/>
    <w:rsid w:val="00D41367"/>
    <w:rsid w:val="00D546A0"/>
    <w:rsid w:val="00D744AD"/>
    <w:rsid w:val="00D74585"/>
    <w:rsid w:val="00D85CBE"/>
    <w:rsid w:val="00D87F8E"/>
    <w:rsid w:val="00DA1661"/>
    <w:rsid w:val="00DA5F84"/>
    <w:rsid w:val="00DA6C24"/>
    <w:rsid w:val="00DB1CBD"/>
    <w:rsid w:val="00DB3FB6"/>
    <w:rsid w:val="00DC1144"/>
    <w:rsid w:val="00DC4535"/>
    <w:rsid w:val="00DC6781"/>
    <w:rsid w:val="00DD6541"/>
    <w:rsid w:val="00DD668A"/>
    <w:rsid w:val="00DD708B"/>
    <w:rsid w:val="00DE0C0E"/>
    <w:rsid w:val="00DE2C9D"/>
    <w:rsid w:val="00DF41E6"/>
    <w:rsid w:val="00DF45FA"/>
    <w:rsid w:val="00DF4673"/>
    <w:rsid w:val="00DF7F49"/>
    <w:rsid w:val="00E00973"/>
    <w:rsid w:val="00E16FFD"/>
    <w:rsid w:val="00E3448F"/>
    <w:rsid w:val="00E4642C"/>
    <w:rsid w:val="00E60A9D"/>
    <w:rsid w:val="00E624CE"/>
    <w:rsid w:val="00E656A2"/>
    <w:rsid w:val="00E81634"/>
    <w:rsid w:val="00E848CA"/>
    <w:rsid w:val="00E86F3C"/>
    <w:rsid w:val="00EA01BF"/>
    <w:rsid w:val="00EA1C8D"/>
    <w:rsid w:val="00EA2691"/>
    <w:rsid w:val="00EB2BE6"/>
    <w:rsid w:val="00EB3292"/>
    <w:rsid w:val="00EC1773"/>
    <w:rsid w:val="00ED0A68"/>
    <w:rsid w:val="00EE096C"/>
    <w:rsid w:val="00EE1BDF"/>
    <w:rsid w:val="00EE34BD"/>
    <w:rsid w:val="00EE38E4"/>
    <w:rsid w:val="00EE46F8"/>
    <w:rsid w:val="00EE4DD2"/>
    <w:rsid w:val="00EE60A8"/>
    <w:rsid w:val="00EE65A1"/>
    <w:rsid w:val="00EE7973"/>
    <w:rsid w:val="00EF62B7"/>
    <w:rsid w:val="00EF73FA"/>
    <w:rsid w:val="00F008CB"/>
    <w:rsid w:val="00F0392D"/>
    <w:rsid w:val="00F069D1"/>
    <w:rsid w:val="00F25138"/>
    <w:rsid w:val="00F27760"/>
    <w:rsid w:val="00F30EFA"/>
    <w:rsid w:val="00F448C7"/>
    <w:rsid w:val="00F44FCD"/>
    <w:rsid w:val="00F51C20"/>
    <w:rsid w:val="00F5237C"/>
    <w:rsid w:val="00F53176"/>
    <w:rsid w:val="00F578BA"/>
    <w:rsid w:val="00F57FC3"/>
    <w:rsid w:val="00F64E47"/>
    <w:rsid w:val="00F67C28"/>
    <w:rsid w:val="00F71FC8"/>
    <w:rsid w:val="00F80523"/>
    <w:rsid w:val="00F84A4A"/>
    <w:rsid w:val="00F87015"/>
    <w:rsid w:val="00F925AA"/>
    <w:rsid w:val="00F95B6D"/>
    <w:rsid w:val="00FA6673"/>
    <w:rsid w:val="00FC1A6D"/>
    <w:rsid w:val="00FC649B"/>
    <w:rsid w:val="00FD1790"/>
    <w:rsid w:val="00FD2582"/>
    <w:rsid w:val="00FD413A"/>
    <w:rsid w:val="00FD654D"/>
    <w:rsid w:val="00FE488A"/>
    <w:rsid w:val="00FE5606"/>
    <w:rsid w:val="00FF0998"/>
    <w:rsid w:val="00FF6F96"/>
    <w:rsid w:val="00FF7F7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68A"/>
    <w:pPr>
      <w:spacing w:before="120" w:after="120" w:line="276" w:lineRule="auto"/>
      <w:ind w:left="170"/>
      <w:jc w:val="both"/>
    </w:pPr>
    <w:rPr>
      <w:rFonts w:ascii="Arial" w:hAnsi="Arial"/>
      <w:sz w:val="22"/>
      <w:lang w:val="es-ES"/>
    </w:rPr>
  </w:style>
  <w:style w:type="paragraph" w:styleId="Ttulo1">
    <w:name w:val="heading 1"/>
    <w:basedOn w:val="Normal"/>
    <w:next w:val="Normal"/>
    <w:link w:val="Ttulo1Car"/>
    <w:qFormat/>
    <w:rsid w:val="00DF45FA"/>
    <w:pPr>
      <w:keepNext/>
      <w:numPr>
        <w:numId w:val="5"/>
      </w:numPr>
      <w:spacing w:before="360"/>
      <w:outlineLvl w:val="0"/>
    </w:pPr>
    <w:rPr>
      <w:b/>
      <w:caps/>
      <w:noProof/>
      <w:kern w:val="28"/>
      <w:lang w:val="es-ES_tradnl"/>
    </w:rPr>
  </w:style>
  <w:style w:type="paragraph" w:styleId="Ttulo2">
    <w:name w:val="heading 2"/>
    <w:basedOn w:val="Ttulo3"/>
    <w:next w:val="Normal"/>
    <w:link w:val="Ttulo2Car"/>
    <w:qFormat/>
    <w:rsid w:val="00DF45FA"/>
    <w:pPr>
      <w:numPr>
        <w:numId w:val="14"/>
      </w:numPr>
      <w:outlineLvl w:val="1"/>
    </w:pPr>
  </w:style>
  <w:style w:type="paragraph" w:styleId="Ttulo3">
    <w:name w:val="heading 3"/>
    <w:basedOn w:val="Normal"/>
    <w:next w:val="Normal"/>
    <w:link w:val="Ttulo3Car"/>
    <w:qFormat/>
    <w:rsid w:val="00DF45FA"/>
    <w:pPr>
      <w:keepNext/>
      <w:numPr>
        <w:numId w:val="3"/>
      </w:numPr>
      <w:ind w:left="1276" w:hanging="567"/>
      <w:outlineLvl w:val="2"/>
    </w:pPr>
    <w:rPr>
      <w:b/>
      <w:lang w:val="es-ES_tradnl"/>
    </w:rPr>
  </w:style>
  <w:style w:type="paragraph" w:styleId="Ttulo4">
    <w:name w:val="heading 4"/>
    <w:basedOn w:val="Normal"/>
    <w:next w:val="Normal"/>
    <w:link w:val="Ttulo4Car"/>
    <w:uiPriority w:val="9"/>
    <w:unhideWhenUsed/>
    <w:qFormat/>
    <w:rsid w:val="00DF45FA"/>
    <w:pPr>
      <w:keepNext/>
      <w:keepLines/>
      <w:numPr>
        <w:numId w:val="6"/>
      </w:numPr>
      <w:ind w:left="1843" w:hanging="567"/>
      <w:outlineLvl w:val="3"/>
    </w:pPr>
    <w:rPr>
      <w:b/>
      <w:bCs/>
      <w:i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DF45FA"/>
    <w:pPr>
      <w:tabs>
        <w:tab w:val="right" w:leader="dot" w:pos="9639"/>
      </w:tabs>
      <w:spacing w:before="0" w:after="0" w:line="240" w:lineRule="auto"/>
      <w:ind w:left="567" w:hanging="567"/>
    </w:pPr>
    <w:rPr>
      <w:b/>
      <w:caps/>
      <w:noProof/>
      <w:sz w:val="20"/>
    </w:rPr>
  </w:style>
  <w:style w:type="paragraph" w:styleId="TDC2">
    <w:name w:val="toc 2"/>
    <w:basedOn w:val="Normal"/>
    <w:next w:val="Normal"/>
    <w:autoRedefine/>
    <w:uiPriority w:val="39"/>
    <w:rsid w:val="00DF45FA"/>
    <w:pPr>
      <w:tabs>
        <w:tab w:val="left" w:pos="1134"/>
        <w:tab w:val="right" w:leader="dot" w:pos="9639"/>
      </w:tabs>
      <w:spacing w:before="0" w:after="0" w:line="240" w:lineRule="auto"/>
      <w:ind w:left="1134" w:hanging="567"/>
    </w:pPr>
    <w:rPr>
      <w:b/>
      <w:noProof/>
      <w:sz w:val="20"/>
    </w:rPr>
  </w:style>
  <w:style w:type="paragraph" w:styleId="TDC3">
    <w:name w:val="toc 3"/>
    <w:basedOn w:val="Normal"/>
    <w:next w:val="Normal"/>
    <w:autoRedefine/>
    <w:uiPriority w:val="39"/>
    <w:rsid w:val="00DF45FA"/>
    <w:pPr>
      <w:tabs>
        <w:tab w:val="left" w:pos="1701"/>
        <w:tab w:val="right" w:leader="dot" w:pos="9639"/>
      </w:tabs>
      <w:spacing w:before="0" w:after="0" w:line="240" w:lineRule="auto"/>
      <w:ind w:left="1701" w:hanging="567"/>
    </w:pPr>
    <w:rPr>
      <w:noProof/>
      <w:sz w:val="20"/>
    </w:rPr>
  </w:style>
  <w:style w:type="paragraph" w:styleId="Ttulo">
    <w:name w:val="Title"/>
    <w:basedOn w:val="Normal"/>
    <w:qFormat/>
    <w:rsid w:val="0010396B"/>
    <w:pPr>
      <w:jc w:val="center"/>
    </w:pPr>
    <w:rPr>
      <w:b/>
    </w:rPr>
  </w:style>
  <w:style w:type="character" w:customStyle="1" w:styleId="Ttulo4Car">
    <w:name w:val="Título 4 Car"/>
    <w:link w:val="Ttulo4"/>
    <w:uiPriority w:val="9"/>
    <w:rsid w:val="00DF45FA"/>
    <w:rPr>
      <w:rFonts w:ascii="Arial" w:eastAsia="Times New Roman" w:hAnsi="Arial" w:cs="Times New Roman"/>
      <w:b/>
      <w:bCs/>
      <w:iCs/>
      <w:sz w:val="22"/>
      <w:lang w:val="es-ES_tradnl"/>
    </w:rPr>
  </w:style>
  <w:style w:type="paragraph" w:styleId="Encabezado">
    <w:name w:val="header"/>
    <w:basedOn w:val="Normal"/>
    <w:link w:val="EncabezadoCar"/>
    <w:uiPriority w:val="99"/>
    <w:unhideWhenUsed/>
    <w:rsid w:val="00EE4DD2"/>
    <w:pPr>
      <w:tabs>
        <w:tab w:val="center" w:pos="4419"/>
        <w:tab w:val="right" w:pos="8838"/>
      </w:tabs>
      <w:spacing w:before="0" w:after="0" w:line="240" w:lineRule="auto"/>
    </w:pPr>
  </w:style>
  <w:style w:type="character" w:customStyle="1" w:styleId="EncabezadoCar">
    <w:name w:val="Encabezado Car"/>
    <w:link w:val="Encabezado"/>
    <w:uiPriority w:val="99"/>
    <w:rsid w:val="00EE4DD2"/>
    <w:rPr>
      <w:rFonts w:ascii="Arial" w:hAnsi="Arial"/>
      <w:sz w:val="24"/>
      <w:lang w:val="es-ES"/>
    </w:rPr>
  </w:style>
  <w:style w:type="paragraph" w:styleId="Piedepgina">
    <w:name w:val="footer"/>
    <w:basedOn w:val="Normal"/>
    <w:link w:val="PiedepginaCar"/>
    <w:uiPriority w:val="99"/>
    <w:unhideWhenUsed/>
    <w:rsid w:val="00EE4DD2"/>
    <w:pPr>
      <w:tabs>
        <w:tab w:val="center" w:pos="4419"/>
        <w:tab w:val="right" w:pos="8838"/>
      </w:tabs>
      <w:spacing w:before="0" w:after="0" w:line="240" w:lineRule="auto"/>
    </w:pPr>
  </w:style>
  <w:style w:type="character" w:customStyle="1" w:styleId="PiedepginaCar">
    <w:name w:val="Pie de página Car"/>
    <w:link w:val="Piedepgina"/>
    <w:uiPriority w:val="99"/>
    <w:rsid w:val="00EE4DD2"/>
    <w:rPr>
      <w:rFonts w:ascii="Arial" w:hAnsi="Arial"/>
      <w:sz w:val="24"/>
      <w:lang w:val="es-ES"/>
    </w:rPr>
  </w:style>
  <w:style w:type="paragraph" w:styleId="Textodeglobo">
    <w:name w:val="Balloon Text"/>
    <w:basedOn w:val="Normal"/>
    <w:link w:val="TextodegloboCar"/>
    <w:uiPriority w:val="99"/>
    <w:semiHidden/>
    <w:unhideWhenUsed/>
    <w:rsid w:val="00386C65"/>
    <w:pPr>
      <w:spacing w:before="0" w:after="0" w:line="240" w:lineRule="auto"/>
    </w:pPr>
    <w:rPr>
      <w:rFonts w:ascii="Tahoma" w:hAnsi="Tahoma" w:cs="Tahoma"/>
      <w:sz w:val="16"/>
      <w:szCs w:val="16"/>
    </w:rPr>
  </w:style>
  <w:style w:type="character" w:customStyle="1" w:styleId="TextodegloboCar">
    <w:name w:val="Texto de globo Car"/>
    <w:link w:val="Textodeglobo"/>
    <w:uiPriority w:val="99"/>
    <w:semiHidden/>
    <w:rsid w:val="00386C65"/>
    <w:rPr>
      <w:rFonts w:ascii="Tahoma" w:hAnsi="Tahoma" w:cs="Tahoma"/>
      <w:sz w:val="16"/>
      <w:szCs w:val="16"/>
      <w:lang w:val="es-ES"/>
    </w:rPr>
  </w:style>
  <w:style w:type="paragraph" w:styleId="Prrafodelista">
    <w:name w:val="List Paragraph"/>
    <w:basedOn w:val="Normal"/>
    <w:uiPriority w:val="34"/>
    <w:qFormat/>
    <w:rsid w:val="001450A6"/>
    <w:pPr>
      <w:ind w:left="720"/>
      <w:contextualSpacing/>
    </w:pPr>
  </w:style>
  <w:style w:type="paragraph" w:styleId="Sinespaciado">
    <w:name w:val="No Spacing"/>
    <w:uiPriority w:val="1"/>
    <w:qFormat/>
    <w:rsid w:val="00C74E25"/>
    <w:pPr>
      <w:tabs>
        <w:tab w:val="left" w:pos="2835"/>
      </w:tabs>
      <w:spacing w:before="120" w:after="120" w:line="276" w:lineRule="auto"/>
      <w:ind w:left="714" w:hanging="357"/>
      <w:jc w:val="both"/>
    </w:pPr>
    <w:rPr>
      <w:rFonts w:ascii="Arial" w:hAnsi="Arial"/>
      <w:sz w:val="22"/>
      <w:lang w:val="es-ES" w:eastAsia="es-ES"/>
    </w:rPr>
  </w:style>
  <w:style w:type="paragraph" w:styleId="Textonotapie">
    <w:name w:val="footnote text"/>
    <w:basedOn w:val="Normal"/>
    <w:link w:val="TextonotapieCar"/>
    <w:uiPriority w:val="99"/>
    <w:semiHidden/>
    <w:unhideWhenUsed/>
    <w:rsid w:val="00FA6673"/>
    <w:pPr>
      <w:spacing w:before="0" w:after="0" w:line="240" w:lineRule="auto"/>
    </w:pPr>
    <w:rPr>
      <w:sz w:val="20"/>
    </w:rPr>
  </w:style>
  <w:style w:type="character" w:customStyle="1" w:styleId="TextonotapieCar">
    <w:name w:val="Texto nota pie Car"/>
    <w:link w:val="Textonotapie"/>
    <w:uiPriority w:val="99"/>
    <w:semiHidden/>
    <w:rsid w:val="00FA6673"/>
    <w:rPr>
      <w:rFonts w:ascii="Arial" w:hAnsi="Arial"/>
      <w:lang w:val="es-ES"/>
    </w:rPr>
  </w:style>
  <w:style w:type="character" w:styleId="Refdenotaalpie">
    <w:name w:val="footnote reference"/>
    <w:uiPriority w:val="99"/>
    <w:semiHidden/>
    <w:unhideWhenUsed/>
    <w:rsid w:val="00FA6673"/>
    <w:rPr>
      <w:vertAlign w:val="superscript"/>
    </w:rPr>
  </w:style>
  <w:style w:type="character" w:customStyle="1" w:styleId="Ttulo1Car">
    <w:name w:val="Título 1 Car"/>
    <w:link w:val="Ttulo1"/>
    <w:rsid w:val="00DF45FA"/>
    <w:rPr>
      <w:rFonts w:ascii="Arial" w:hAnsi="Arial"/>
      <w:b/>
      <w:caps/>
      <w:noProof/>
      <w:kern w:val="28"/>
      <w:sz w:val="22"/>
      <w:lang w:val="es-ES_tradnl"/>
    </w:rPr>
  </w:style>
  <w:style w:type="character" w:customStyle="1" w:styleId="Ttulo2Car">
    <w:name w:val="Título 2 Car"/>
    <w:link w:val="Ttulo2"/>
    <w:rsid w:val="00DF45FA"/>
    <w:rPr>
      <w:rFonts w:ascii="Arial" w:hAnsi="Arial"/>
      <w:b/>
      <w:sz w:val="22"/>
      <w:lang w:val="es-ES_tradnl"/>
    </w:rPr>
  </w:style>
  <w:style w:type="character" w:customStyle="1" w:styleId="Ttulo3Car">
    <w:name w:val="Título 3 Car"/>
    <w:link w:val="Ttulo3"/>
    <w:rsid w:val="00DF45FA"/>
    <w:rPr>
      <w:rFonts w:ascii="Arial" w:hAnsi="Arial"/>
      <w:b/>
      <w:sz w:val="22"/>
      <w:lang w:val="es-ES_tradnl"/>
    </w:rPr>
  </w:style>
  <w:style w:type="paragraph" w:styleId="TDC4">
    <w:name w:val="toc 4"/>
    <w:basedOn w:val="Normal"/>
    <w:next w:val="Normal"/>
    <w:autoRedefine/>
    <w:uiPriority w:val="39"/>
    <w:unhideWhenUsed/>
    <w:rsid w:val="00DF45FA"/>
    <w:pPr>
      <w:tabs>
        <w:tab w:val="left" w:pos="1843"/>
        <w:tab w:val="right" w:leader="dot" w:pos="9639"/>
      </w:tabs>
      <w:spacing w:before="0" w:after="0" w:line="240" w:lineRule="auto"/>
      <w:ind w:left="1843"/>
    </w:pPr>
    <w:rPr>
      <w:noProof/>
    </w:rPr>
  </w:style>
  <w:style w:type="character" w:styleId="Hipervnculo">
    <w:name w:val="Hyperlink"/>
    <w:uiPriority w:val="99"/>
    <w:unhideWhenUsed/>
    <w:rsid w:val="00EA01BF"/>
    <w:rPr>
      <w:color w:val="0000FF"/>
      <w:u w:val="single"/>
    </w:rPr>
  </w:style>
  <w:style w:type="table" w:styleId="Tablaconcuadrcula">
    <w:name w:val="Table Grid"/>
    <w:basedOn w:val="Tablanormal"/>
    <w:uiPriority w:val="59"/>
    <w:rsid w:val="00EA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D39E5"/>
    <w:rPr>
      <w:sz w:val="20"/>
    </w:rPr>
  </w:style>
  <w:style w:type="character" w:customStyle="1" w:styleId="TextonotaalfinalCar">
    <w:name w:val="Texto nota al final Car"/>
    <w:link w:val="Textonotaalfinal"/>
    <w:uiPriority w:val="99"/>
    <w:semiHidden/>
    <w:rsid w:val="000D39E5"/>
    <w:rPr>
      <w:rFonts w:ascii="Arial" w:hAnsi="Arial"/>
      <w:lang w:val="es-ES"/>
    </w:rPr>
  </w:style>
  <w:style w:type="character" w:styleId="Refdenotaalfinal">
    <w:name w:val="endnote reference"/>
    <w:uiPriority w:val="99"/>
    <w:semiHidden/>
    <w:unhideWhenUsed/>
    <w:rsid w:val="000D39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68A"/>
    <w:pPr>
      <w:spacing w:before="120" w:after="120" w:line="276" w:lineRule="auto"/>
      <w:ind w:left="170"/>
      <w:jc w:val="both"/>
    </w:pPr>
    <w:rPr>
      <w:rFonts w:ascii="Arial" w:hAnsi="Arial"/>
      <w:sz w:val="22"/>
      <w:lang w:val="es-ES"/>
    </w:rPr>
  </w:style>
  <w:style w:type="paragraph" w:styleId="Ttulo1">
    <w:name w:val="heading 1"/>
    <w:basedOn w:val="Normal"/>
    <w:next w:val="Normal"/>
    <w:link w:val="Ttulo1Car"/>
    <w:qFormat/>
    <w:rsid w:val="00DF45FA"/>
    <w:pPr>
      <w:keepNext/>
      <w:numPr>
        <w:numId w:val="5"/>
      </w:numPr>
      <w:spacing w:before="360"/>
      <w:outlineLvl w:val="0"/>
    </w:pPr>
    <w:rPr>
      <w:b/>
      <w:caps/>
      <w:noProof/>
      <w:kern w:val="28"/>
      <w:lang w:val="es-ES_tradnl"/>
    </w:rPr>
  </w:style>
  <w:style w:type="paragraph" w:styleId="Ttulo2">
    <w:name w:val="heading 2"/>
    <w:basedOn w:val="Ttulo3"/>
    <w:next w:val="Normal"/>
    <w:link w:val="Ttulo2Car"/>
    <w:qFormat/>
    <w:rsid w:val="00DF45FA"/>
    <w:pPr>
      <w:numPr>
        <w:numId w:val="14"/>
      </w:numPr>
      <w:outlineLvl w:val="1"/>
    </w:pPr>
  </w:style>
  <w:style w:type="paragraph" w:styleId="Ttulo3">
    <w:name w:val="heading 3"/>
    <w:basedOn w:val="Normal"/>
    <w:next w:val="Normal"/>
    <w:link w:val="Ttulo3Car"/>
    <w:qFormat/>
    <w:rsid w:val="00DF45FA"/>
    <w:pPr>
      <w:keepNext/>
      <w:numPr>
        <w:numId w:val="3"/>
      </w:numPr>
      <w:ind w:left="1276" w:hanging="567"/>
      <w:outlineLvl w:val="2"/>
    </w:pPr>
    <w:rPr>
      <w:b/>
      <w:lang w:val="es-ES_tradnl"/>
    </w:rPr>
  </w:style>
  <w:style w:type="paragraph" w:styleId="Ttulo4">
    <w:name w:val="heading 4"/>
    <w:basedOn w:val="Normal"/>
    <w:next w:val="Normal"/>
    <w:link w:val="Ttulo4Car"/>
    <w:uiPriority w:val="9"/>
    <w:unhideWhenUsed/>
    <w:qFormat/>
    <w:rsid w:val="00DF45FA"/>
    <w:pPr>
      <w:keepNext/>
      <w:keepLines/>
      <w:numPr>
        <w:numId w:val="6"/>
      </w:numPr>
      <w:ind w:left="1843" w:hanging="567"/>
      <w:outlineLvl w:val="3"/>
    </w:pPr>
    <w:rPr>
      <w:b/>
      <w:bCs/>
      <w:i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DF45FA"/>
    <w:pPr>
      <w:tabs>
        <w:tab w:val="right" w:leader="dot" w:pos="9639"/>
      </w:tabs>
      <w:spacing w:before="0" w:after="0" w:line="240" w:lineRule="auto"/>
      <w:ind w:left="567" w:hanging="567"/>
    </w:pPr>
    <w:rPr>
      <w:b/>
      <w:caps/>
      <w:noProof/>
      <w:sz w:val="20"/>
    </w:rPr>
  </w:style>
  <w:style w:type="paragraph" w:styleId="TDC2">
    <w:name w:val="toc 2"/>
    <w:basedOn w:val="Normal"/>
    <w:next w:val="Normal"/>
    <w:autoRedefine/>
    <w:uiPriority w:val="39"/>
    <w:rsid w:val="00DF45FA"/>
    <w:pPr>
      <w:tabs>
        <w:tab w:val="left" w:pos="1134"/>
        <w:tab w:val="right" w:leader="dot" w:pos="9639"/>
      </w:tabs>
      <w:spacing w:before="0" w:after="0" w:line="240" w:lineRule="auto"/>
      <w:ind w:left="1134" w:hanging="567"/>
    </w:pPr>
    <w:rPr>
      <w:b/>
      <w:noProof/>
      <w:sz w:val="20"/>
    </w:rPr>
  </w:style>
  <w:style w:type="paragraph" w:styleId="TDC3">
    <w:name w:val="toc 3"/>
    <w:basedOn w:val="Normal"/>
    <w:next w:val="Normal"/>
    <w:autoRedefine/>
    <w:uiPriority w:val="39"/>
    <w:rsid w:val="00DF45FA"/>
    <w:pPr>
      <w:tabs>
        <w:tab w:val="left" w:pos="1701"/>
        <w:tab w:val="right" w:leader="dot" w:pos="9639"/>
      </w:tabs>
      <w:spacing w:before="0" w:after="0" w:line="240" w:lineRule="auto"/>
      <w:ind w:left="1701" w:hanging="567"/>
    </w:pPr>
    <w:rPr>
      <w:noProof/>
      <w:sz w:val="20"/>
    </w:rPr>
  </w:style>
  <w:style w:type="paragraph" w:styleId="Ttulo">
    <w:name w:val="Title"/>
    <w:basedOn w:val="Normal"/>
    <w:qFormat/>
    <w:rsid w:val="0010396B"/>
    <w:pPr>
      <w:jc w:val="center"/>
    </w:pPr>
    <w:rPr>
      <w:b/>
    </w:rPr>
  </w:style>
  <w:style w:type="character" w:customStyle="1" w:styleId="Ttulo4Car">
    <w:name w:val="Título 4 Car"/>
    <w:link w:val="Ttulo4"/>
    <w:uiPriority w:val="9"/>
    <w:rsid w:val="00DF45FA"/>
    <w:rPr>
      <w:rFonts w:ascii="Arial" w:eastAsia="Times New Roman" w:hAnsi="Arial" w:cs="Times New Roman"/>
      <w:b/>
      <w:bCs/>
      <w:iCs/>
      <w:sz w:val="22"/>
      <w:lang w:val="es-ES_tradnl"/>
    </w:rPr>
  </w:style>
  <w:style w:type="paragraph" w:styleId="Encabezado">
    <w:name w:val="header"/>
    <w:basedOn w:val="Normal"/>
    <w:link w:val="EncabezadoCar"/>
    <w:uiPriority w:val="99"/>
    <w:unhideWhenUsed/>
    <w:rsid w:val="00EE4DD2"/>
    <w:pPr>
      <w:tabs>
        <w:tab w:val="center" w:pos="4419"/>
        <w:tab w:val="right" w:pos="8838"/>
      </w:tabs>
      <w:spacing w:before="0" w:after="0" w:line="240" w:lineRule="auto"/>
    </w:pPr>
  </w:style>
  <w:style w:type="character" w:customStyle="1" w:styleId="EncabezadoCar">
    <w:name w:val="Encabezado Car"/>
    <w:link w:val="Encabezado"/>
    <w:uiPriority w:val="99"/>
    <w:rsid w:val="00EE4DD2"/>
    <w:rPr>
      <w:rFonts w:ascii="Arial" w:hAnsi="Arial"/>
      <w:sz w:val="24"/>
      <w:lang w:val="es-ES"/>
    </w:rPr>
  </w:style>
  <w:style w:type="paragraph" w:styleId="Piedepgina">
    <w:name w:val="footer"/>
    <w:basedOn w:val="Normal"/>
    <w:link w:val="PiedepginaCar"/>
    <w:uiPriority w:val="99"/>
    <w:unhideWhenUsed/>
    <w:rsid w:val="00EE4DD2"/>
    <w:pPr>
      <w:tabs>
        <w:tab w:val="center" w:pos="4419"/>
        <w:tab w:val="right" w:pos="8838"/>
      </w:tabs>
      <w:spacing w:before="0" w:after="0" w:line="240" w:lineRule="auto"/>
    </w:pPr>
  </w:style>
  <w:style w:type="character" w:customStyle="1" w:styleId="PiedepginaCar">
    <w:name w:val="Pie de página Car"/>
    <w:link w:val="Piedepgina"/>
    <w:uiPriority w:val="99"/>
    <w:rsid w:val="00EE4DD2"/>
    <w:rPr>
      <w:rFonts w:ascii="Arial" w:hAnsi="Arial"/>
      <w:sz w:val="24"/>
      <w:lang w:val="es-ES"/>
    </w:rPr>
  </w:style>
  <w:style w:type="paragraph" w:styleId="Textodeglobo">
    <w:name w:val="Balloon Text"/>
    <w:basedOn w:val="Normal"/>
    <w:link w:val="TextodegloboCar"/>
    <w:uiPriority w:val="99"/>
    <w:semiHidden/>
    <w:unhideWhenUsed/>
    <w:rsid w:val="00386C65"/>
    <w:pPr>
      <w:spacing w:before="0" w:after="0" w:line="240" w:lineRule="auto"/>
    </w:pPr>
    <w:rPr>
      <w:rFonts w:ascii="Tahoma" w:hAnsi="Tahoma" w:cs="Tahoma"/>
      <w:sz w:val="16"/>
      <w:szCs w:val="16"/>
    </w:rPr>
  </w:style>
  <w:style w:type="character" w:customStyle="1" w:styleId="TextodegloboCar">
    <w:name w:val="Texto de globo Car"/>
    <w:link w:val="Textodeglobo"/>
    <w:uiPriority w:val="99"/>
    <w:semiHidden/>
    <w:rsid w:val="00386C65"/>
    <w:rPr>
      <w:rFonts w:ascii="Tahoma" w:hAnsi="Tahoma" w:cs="Tahoma"/>
      <w:sz w:val="16"/>
      <w:szCs w:val="16"/>
      <w:lang w:val="es-ES"/>
    </w:rPr>
  </w:style>
  <w:style w:type="paragraph" w:styleId="Prrafodelista">
    <w:name w:val="List Paragraph"/>
    <w:basedOn w:val="Normal"/>
    <w:uiPriority w:val="34"/>
    <w:qFormat/>
    <w:rsid w:val="001450A6"/>
    <w:pPr>
      <w:ind w:left="720"/>
      <w:contextualSpacing/>
    </w:pPr>
  </w:style>
  <w:style w:type="paragraph" w:styleId="Sinespaciado">
    <w:name w:val="No Spacing"/>
    <w:uiPriority w:val="1"/>
    <w:qFormat/>
    <w:rsid w:val="00C74E25"/>
    <w:pPr>
      <w:tabs>
        <w:tab w:val="left" w:pos="2835"/>
      </w:tabs>
      <w:spacing w:before="120" w:after="120" w:line="276" w:lineRule="auto"/>
      <w:ind w:left="714" w:hanging="357"/>
      <w:jc w:val="both"/>
    </w:pPr>
    <w:rPr>
      <w:rFonts w:ascii="Arial" w:hAnsi="Arial"/>
      <w:sz w:val="22"/>
      <w:lang w:val="es-ES" w:eastAsia="es-ES"/>
    </w:rPr>
  </w:style>
  <w:style w:type="paragraph" w:styleId="Textonotapie">
    <w:name w:val="footnote text"/>
    <w:basedOn w:val="Normal"/>
    <w:link w:val="TextonotapieCar"/>
    <w:uiPriority w:val="99"/>
    <w:semiHidden/>
    <w:unhideWhenUsed/>
    <w:rsid w:val="00FA6673"/>
    <w:pPr>
      <w:spacing w:before="0" w:after="0" w:line="240" w:lineRule="auto"/>
    </w:pPr>
    <w:rPr>
      <w:sz w:val="20"/>
    </w:rPr>
  </w:style>
  <w:style w:type="character" w:customStyle="1" w:styleId="TextonotapieCar">
    <w:name w:val="Texto nota pie Car"/>
    <w:link w:val="Textonotapie"/>
    <w:uiPriority w:val="99"/>
    <w:semiHidden/>
    <w:rsid w:val="00FA6673"/>
    <w:rPr>
      <w:rFonts w:ascii="Arial" w:hAnsi="Arial"/>
      <w:lang w:val="es-ES"/>
    </w:rPr>
  </w:style>
  <w:style w:type="character" w:styleId="Refdenotaalpie">
    <w:name w:val="footnote reference"/>
    <w:uiPriority w:val="99"/>
    <w:semiHidden/>
    <w:unhideWhenUsed/>
    <w:rsid w:val="00FA6673"/>
    <w:rPr>
      <w:vertAlign w:val="superscript"/>
    </w:rPr>
  </w:style>
  <w:style w:type="character" w:customStyle="1" w:styleId="Ttulo1Car">
    <w:name w:val="Título 1 Car"/>
    <w:link w:val="Ttulo1"/>
    <w:rsid w:val="00DF45FA"/>
    <w:rPr>
      <w:rFonts w:ascii="Arial" w:hAnsi="Arial"/>
      <w:b/>
      <w:caps/>
      <w:noProof/>
      <w:kern w:val="28"/>
      <w:sz w:val="22"/>
      <w:lang w:val="es-ES_tradnl"/>
    </w:rPr>
  </w:style>
  <w:style w:type="character" w:customStyle="1" w:styleId="Ttulo2Car">
    <w:name w:val="Título 2 Car"/>
    <w:link w:val="Ttulo2"/>
    <w:rsid w:val="00DF45FA"/>
    <w:rPr>
      <w:rFonts w:ascii="Arial" w:hAnsi="Arial"/>
      <w:b/>
      <w:sz w:val="22"/>
      <w:lang w:val="es-ES_tradnl"/>
    </w:rPr>
  </w:style>
  <w:style w:type="character" w:customStyle="1" w:styleId="Ttulo3Car">
    <w:name w:val="Título 3 Car"/>
    <w:link w:val="Ttulo3"/>
    <w:rsid w:val="00DF45FA"/>
    <w:rPr>
      <w:rFonts w:ascii="Arial" w:hAnsi="Arial"/>
      <w:b/>
      <w:sz w:val="22"/>
      <w:lang w:val="es-ES_tradnl"/>
    </w:rPr>
  </w:style>
  <w:style w:type="paragraph" w:styleId="TDC4">
    <w:name w:val="toc 4"/>
    <w:basedOn w:val="Normal"/>
    <w:next w:val="Normal"/>
    <w:autoRedefine/>
    <w:uiPriority w:val="39"/>
    <w:unhideWhenUsed/>
    <w:rsid w:val="00DF45FA"/>
    <w:pPr>
      <w:tabs>
        <w:tab w:val="left" w:pos="1843"/>
        <w:tab w:val="right" w:leader="dot" w:pos="9639"/>
      </w:tabs>
      <w:spacing w:before="0" w:after="0" w:line="240" w:lineRule="auto"/>
      <w:ind w:left="1843"/>
    </w:pPr>
    <w:rPr>
      <w:noProof/>
    </w:rPr>
  </w:style>
  <w:style w:type="character" w:styleId="Hipervnculo">
    <w:name w:val="Hyperlink"/>
    <w:uiPriority w:val="99"/>
    <w:unhideWhenUsed/>
    <w:rsid w:val="00EA01BF"/>
    <w:rPr>
      <w:color w:val="0000FF"/>
      <w:u w:val="single"/>
    </w:rPr>
  </w:style>
  <w:style w:type="table" w:styleId="Tablaconcuadrcula">
    <w:name w:val="Table Grid"/>
    <w:basedOn w:val="Tablanormal"/>
    <w:uiPriority w:val="59"/>
    <w:rsid w:val="00EA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D39E5"/>
    <w:rPr>
      <w:sz w:val="20"/>
    </w:rPr>
  </w:style>
  <w:style w:type="character" w:customStyle="1" w:styleId="TextonotaalfinalCar">
    <w:name w:val="Texto nota al final Car"/>
    <w:link w:val="Textonotaalfinal"/>
    <w:uiPriority w:val="99"/>
    <w:semiHidden/>
    <w:rsid w:val="000D39E5"/>
    <w:rPr>
      <w:rFonts w:ascii="Arial" w:hAnsi="Arial"/>
      <w:lang w:val="es-ES"/>
    </w:rPr>
  </w:style>
  <w:style w:type="character" w:styleId="Refdenotaalfinal">
    <w:name w:val="endnote reference"/>
    <w:uiPriority w:val="99"/>
    <w:semiHidden/>
    <w:unhideWhenUsed/>
    <w:rsid w:val="000D3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8105">
      <w:bodyDiv w:val="1"/>
      <w:marLeft w:val="0"/>
      <w:marRight w:val="0"/>
      <w:marTop w:val="0"/>
      <w:marBottom w:val="0"/>
      <w:divBdr>
        <w:top w:val="none" w:sz="0" w:space="0" w:color="auto"/>
        <w:left w:val="none" w:sz="0" w:space="0" w:color="auto"/>
        <w:bottom w:val="none" w:sz="0" w:space="0" w:color="auto"/>
        <w:right w:val="none" w:sz="0" w:space="0" w:color="auto"/>
      </w:divBdr>
    </w:div>
    <w:div w:id="314072213">
      <w:bodyDiv w:val="1"/>
      <w:marLeft w:val="0"/>
      <w:marRight w:val="0"/>
      <w:marTop w:val="0"/>
      <w:marBottom w:val="0"/>
      <w:divBdr>
        <w:top w:val="none" w:sz="0" w:space="0" w:color="auto"/>
        <w:left w:val="none" w:sz="0" w:space="0" w:color="auto"/>
        <w:bottom w:val="none" w:sz="0" w:space="0" w:color="auto"/>
        <w:right w:val="none" w:sz="0" w:space="0" w:color="auto"/>
      </w:divBdr>
    </w:div>
    <w:div w:id="346759255">
      <w:bodyDiv w:val="1"/>
      <w:marLeft w:val="0"/>
      <w:marRight w:val="0"/>
      <w:marTop w:val="0"/>
      <w:marBottom w:val="0"/>
      <w:divBdr>
        <w:top w:val="none" w:sz="0" w:space="0" w:color="auto"/>
        <w:left w:val="none" w:sz="0" w:space="0" w:color="auto"/>
        <w:bottom w:val="none" w:sz="0" w:space="0" w:color="auto"/>
        <w:right w:val="none" w:sz="0" w:space="0" w:color="auto"/>
      </w:divBdr>
    </w:div>
    <w:div w:id="376709553">
      <w:bodyDiv w:val="1"/>
      <w:marLeft w:val="0"/>
      <w:marRight w:val="0"/>
      <w:marTop w:val="0"/>
      <w:marBottom w:val="0"/>
      <w:divBdr>
        <w:top w:val="none" w:sz="0" w:space="0" w:color="auto"/>
        <w:left w:val="none" w:sz="0" w:space="0" w:color="auto"/>
        <w:bottom w:val="none" w:sz="0" w:space="0" w:color="auto"/>
        <w:right w:val="none" w:sz="0" w:space="0" w:color="auto"/>
      </w:divBdr>
    </w:div>
    <w:div w:id="831259430">
      <w:bodyDiv w:val="1"/>
      <w:marLeft w:val="0"/>
      <w:marRight w:val="0"/>
      <w:marTop w:val="0"/>
      <w:marBottom w:val="0"/>
      <w:divBdr>
        <w:top w:val="none" w:sz="0" w:space="0" w:color="auto"/>
        <w:left w:val="none" w:sz="0" w:space="0" w:color="auto"/>
        <w:bottom w:val="none" w:sz="0" w:space="0" w:color="auto"/>
        <w:right w:val="none" w:sz="0" w:space="0" w:color="auto"/>
      </w:divBdr>
    </w:div>
    <w:div w:id="1057364517">
      <w:bodyDiv w:val="1"/>
      <w:marLeft w:val="0"/>
      <w:marRight w:val="0"/>
      <w:marTop w:val="0"/>
      <w:marBottom w:val="0"/>
      <w:divBdr>
        <w:top w:val="none" w:sz="0" w:space="0" w:color="auto"/>
        <w:left w:val="none" w:sz="0" w:space="0" w:color="auto"/>
        <w:bottom w:val="none" w:sz="0" w:space="0" w:color="auto"/>
        <w:right w:val="none" w:sz="0" w:space="0" w:color="auto"/>
      </w:divBdr>
    </w:div>
    <w:div w:id="1065026571">
      <w:bodyDiv w:val="1"/>
      <w:marLeft w:val="0"/>
      <w:marRight w:val="0"/>
      <w:marTop w:val="0"/>
      <w:marBottom w:val="0"/>
      <w:divBdr>
        <w:top w:val="none" w:sz="0" w:space="0" w:color="auto"/>
        <w:left w:val="none" w:sz="0" w:space="0" w:color="auto"/>
        <w:bottom w:val="none" w:sz="0" w:space="0" w:color="auto"/>
        <w:right w:val="none" w:sz="0" w:space="0" w:color="auto"/>
      </w:divBdr>
    </w:div>
    <w:div w:id="1143235881">
      <w:bodyDiv w:val="1"/>
      <w:marLeft w:val="0"/>
      <w:marRight w:val="0"/>
      <w:marTop w:val="0"/>
      <w:marBottom w:val="0"/>
      <w:divBdr>
        <w:top w:val="none" w:sz="0" w:space="0" w:color="auto"/>
        <w:left w:val="none" w:sz="0" w:space="0" w:color="auto"/>
        <w:bottom w:val="none" w:sz="0" w:space="0" w:color="auto"/>
        <w:right w:val="none" w:sz="0" w:space="0" w:color="auto"/>
      </w:divBdr>
    </w:div>
    <w:div w:id="1149974840">
      <w:bodyDiv w:val="1"/>
      <w:marLeft w:val="0"/>
      <w:marRight w:val="0"/>
      <w:marTop w:val="0"/>
      <w:marBottom w:val="0"/>
      <w:divBdr>
        <w:top w:val="none" w:sz="0" w:space="0" w:color="auto"/>
        <w:left w:val="none" w:sz="0" w:space="0" w:color="auto"/>
        <w:bottom w:val="none" w:sz="0" w:space="0" w:color="auto"/>
        <w:right w:val="none" w:sz="0" w:space="0" w:color="auto"/>
      </w:divBdr>
    </w:div>
    <w:div w:id="1427537530">
      <w:bodyDiv w:val="1"/>
      <w:marLeft w:val="0"/>
      <w:marRight w:val="0"/>
      <w:marTop w:val="0"/>
      <w:marBottom w:val="0"/>
      <w:divBdr>
        <w:top w:val="none" w:sz="0" w:space="0" w:color="auto"/>
        <w:left w:val="none" w:sz="0" w:space="0" w:color="auto"/>
        <w:bottom w:val="none" w:sz="0" w:space="0" w:color="auto"/>
        <w:right w:val="none" w:sz="0" w:space="0" w:color="auto"/>
      </w:divBdr>
    </w:div>
    <w:div w:id="1877616668">
      <w:bodyDiv w:val="1"/>
      <w:marLeft w:val="0"/>
      <w:marRight w:val="0"/>
      <w:marTop w:val="0"/>
      <w:marBottom w:val="0"/>
      <w:divBdr>
        <w:top w:val="none" w:sz="0" w:space="0" w:color="auto"/>
        <w:left w:val="none" w:sz="0" w:space="0" w:color="auto"/>
        <w:bottom w:val="none" w:sz="0" w:space="0" w:color="auto"/>
        <w:right w:val="none" w:sz="0" w:space="0" w:color="auto"/>
      </w:divBdr>
    </w:div>
    <w:div w:id="1956905872">
      <w:bodyDiv w:val="1"/>
      <w:marLeft w:val="0"/>
      <w:marRight w:val="0"/>
      <w:marTop w:val="0"/>
      <w:marBottom w:val="0"/>
      <w:divBdr>
        <w:top w:val="none" w:sz="0" w:space="0" w:color="auto"/>
        <w:left w:val="none" w:sz="0" w:space="0" w:color="auto"/>
        <w:bottom w:val="none" w:sz="0" w:space="0" w:color="auto"/>
        <w:right w:val="none" w:sz="0" w:space="0" w:color="auto"/>
      </w:divBdr>
    </w:div>
    <w:div w:id="20056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Minuta%202014%20logo%20encabeza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5A66F-19D1-4057-9DDE-2E0CCB66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2014 logo encabezado.dotx</Template>
  <TotalTime>7</TotalTime>
  <Pages>9</Pages>
  <Words>3735</Words>
  <Characters>20543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Minuta xxx/30</vt:lpstr>
    </vt:vector>
  </TitlesOfParts>
  <Company>General de la Presidencia</Company>
  <LinksUpToDate>false</LinksUpToDate>
  <CharactersWithSpaces>24230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xxx/30</dc:title>
  <dc:creator>Marcia Ulloa Moya</dc:creator>
  <cp:lastModifiedBy>Andrés</cp:lastModifiedBy>
  <cp:revision>3</cp:revision>
  <cp:lastPrinted>2018-03-09T03:21:00Z</cp:lastPrinted>
  <dcterms:created xsi:type="dcterms:W3CDTF">2018-03-09T03:16:00Z</dcterms:created>
  <dcterms:modified xsi:type="dcterms:W3CDTF">2018-03-09T03:23:00Z</dcterms:modified>
</cp:coreProperties>
</file>